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ПАТ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2872D4" w:rsidRPr="0067478D">
        <w:rPr>
          <w:b/>
          <w:color w:val="000000"/>
          <w:sz w:val="22"/>
          <w:szCs w:val="22"/>
          <w:lang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6138C5" w:rsidRPr="004F428A" w:rsidRDefault="006138C5" w:rsidP="006138C5">
      <w:pPr>
        <w:jc w:val="center"/>
        <w:rPr>
          <w:b/>
          <w:bCs/>
          <w:lang w:val="uk-UA"/>
        </w:rPr>
      </w:pPr>
      <w:r w:rsidRPr="004F428A">
        <w:rPr>
          <w:b/>
          <w:bCs/>
          <w:lang w:val="uk-UA"/>
        </w:rPr>
        <w:t>«</w:t>
      </w:r>
      <w:r w:rsidR="00E346FE">
        <w:rPr>
          <w:b/>
          <w:bCs/>
          <w:lang w:val="uk-UA"/>
        </w:rPr>
        <w:t xml:space="preserve">На закупівлю серверів для </w:t>
      </w:r>
      <w:r w:rsidR="00E346FE" w:rsidRPr="004F428A">
        <w:rPr>
          <w:b/>
          <w:bCs/>
          <w:lang w:val="uk-UA"/>
        </w:rPr>
        <w:t>АТ «Ідея Банк</w:t>
      </w:r>
      <w:r w:rsidRPr="004F428A">
        <w:rPr>
          <w:b/>
          <w:bCs/>
          <w:lang w:val="uk-UA"/>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6138C5" w:rsidRDefault="006138C5" w:rsidP="002872D4">
      <w:pPr>
        <w:shd w:val="clear" w:color="auto" w:fill="FFFFFF"/>
        <w:tabs>
          <w:tab w:val="left" w:pos="5430"/>
        </w:tabs>
        <w:spacing w:before="240" w:after="120"/>
        <w:ind w:firstLine="720"/>
        <w:rPr>
          <w:b/>
          <w:bCs/>
          <w:lang w:val="uk-UA"/>
        </w:rPr>
      </w:pPr>
      <w:r>
        <w:rPr>
          <w:b/>
          <w:bCs/>
          <w:lang w:val="uk-UA"/>
        </w:rPr>
        <w:t xml:space="preserve">                                                     </w:t>
      </w:r>
      <w:r w:rsidRPr="00A61A90">
        <w:rPr>
          <w:b/>
          <w:bCs/>
          <w:lang w:val="uk-UA"/>
        </w:rPr>
        <w:t xml:space="preserve">     20</w:t>
      </w:r>
      <w:r>
        <w:rPr>
          <w:b/>
          <w:bCs/>
          <w:lang w:val="uk-UA"/>
        </w:rPr>
        <w:t>1</w:t>
      </w:r>
      <w:r w:rsidR="002872D4">
        <w:rPr>
          <w:b/>
          <w:bCs/>
          <w:lang w:val="uk-UA"/>
        </w:rPr>
        <w:t>9</w:t>
      </w:r>
      <w:r w:rsidRPr="00A61A90">
        <w:rPr>
          <w:b/>
          <w:bCs/>
          <w:lang w:val="uk-UA"/>
        </w:rPr>
        <w:t xml:space="preserve"> р</w:t>
      </w:r>
      <w:r>
        <w:rPr>
          <w:b/>
          <w:bCs/>
          <w:lang w:val="uk-UA"/>
        </w:rPr>
        <w:t>.</w:t>
      </w:r>
      <w:r w:rsidR="002872D4">
        <w:rPr>
          <w:b/>
          <w:bCs/>
          <w:lang w:val="uk-UA"/>
        </w:rPr>
        <w:tab/>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E346FE" w:rsidRPr="009D1946" w:rsidTr="004C64EF">
        <w:trPr>
          <w:trHeight w:val="720"/>
        </w:trPr>
        <w:tc>
          <w:tcPr>
            <w:tcW w:w="2660" w:type="dxa"/>
          </w:tcPr>
          <w:p w:rsidR="00E346FE" w:rsidRDefault="00E346FE"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E346FE" w:rsidRPr="00E346FE" w:rsidRDefault="00E346FE" w:rsidP="002573B4">
            <w:pPr>
              <w:rPr>
                <w:sz w:val="20"/>
                <w:szCs w:val="20"/>
                <w:lang w:val="uk-UA"/>
              </w:rPr>
            </w:pPr>
            <w:r w:rsidRPr="00E346FE">
              <w:rPr>
                <w:sz w:val="20"/>
                <w:szCs w:val="20"/>
                <w:lang w:val="uk-UA"/>
              </w:rPr>
              <w:t xml:space="preserve">АТ “Ідея Банк” (далі - Замовник) оголошує тендер на закупівлю серверів виробника </w:t>
            </w:r>
            <w:r w:rsidR="009D07FA">
              <w:rPr>
                <w:sz w:val="20"/>
                <w:szCs w:val="20"/>
                <w:lang w:val="uk-UA"/>
              </w:rPr>
              <w:t xml:space="preserve">компанії </w:t>
            </w:r>
            <w:r w:rsidRPr="00E346FE">
              <w:rPr>
                <w:sz w:val="20"/>
                <w:szCs w:val="20"/>
                <w:lang w:val="uk-UA"/>
              </w:rPr>
              <w:t>НР.</w:t>
            </w:r>
          </w:p>
        </w:tc>
      </w:tr>
      <w:tr w:rsidR="00E346FE" w:rsidRPr="005D6805" w:rsidTr="004C64EF">
        <w:tc>
          <w:tcPr>
            <w:tcW w:w="2660" w:type="dxa"/>
          </w:tcPr>
          <w:p w:rsidR="00E346FE" w:rsidRPr="00C007B1" w:rsidRDefault="00E346FE"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E346FE" w:rsidRPr="00E346FE" w:rsidRDefault="00E346FE" w:rsidP="003F5BF9">
            <w:pPr>
              <w:rPr>
                <w:sz w:val="20"/>
                <w:szCs w:val="20"/>
                <w:lang w:val="uk-UA"/>
              </w:rPr>
            </w:pPr>
            <w:r w:rsidRPr="00E346FE">
              <w:rPr>
                <w:sz w:val="20"/>
                <w:szCs w:val="20"/>
                <w:lang w:val="uk-UA"/>
              </w:rPr>
              <w:t>Метою даного проекту є вибір постачальника для поста</w:t>
            </w:r>
            <w:r w:rsidR="009D07FA">
              <w:rPr>
                <w:sz w:val="20"/>
                <w:szCs w:val="20"/>
                <w:lang w:val="uk-UA"/>
              </w:rPr>
              <w:t>вки</w:t>
            </w:r>
            <w:r w:rsidRPr="00E346FE">
              <w:rPr>
                <w:sz w:val="20"/>
                <w:szCs w:val="20"/>
                <w:lang w:val="uk-UA"/>
              </w:rPr>
              <w:t xml:space="preserve"> серверів компанії НР для АТ «Ідея Банк»</w:t>
            </w:r>
          </w:p>
        </w:tc>
      </w:tr>
      <w:tr w:rsidR="00C007B1" w:rsidRPr="007746D3"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E346FE" w:rsidRDefault="00E346FE" w:rsidP="00E346FE">
            <w:pPr>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rsidR="00E346FE" w:rsidRDefault="00E346FE" w:rsidP="00E346FE">
            <w:pPr>
              <w:pStyle w:val="a9"/>
              <w:numPr>
                <w:ilvl w:val="0"/>
                <w:numId w:val="9"/>
              </w:numPr>
              <w:shd w:val="clear" w:color="auto" w:fill="FFFFFF"/>
              <w:spacing w:before="120" w:after="120"/>
              <w:jc w:val="both"/>
              <w:rPr>
                <w:bCs/>
                <w:noProof/>
                <w:sz w:val="20"/>
                <w:szCs w:val="20"/>
                <w:lang w:val="uk-UA"/>
              </w:rPr>
            </w:pPr>
            <w:r>
              <w:rPr>
                <w:bCs/>
                <w:noProof/>
                <w:sz w:val="20"/>
                <w:szCs w:val="20"/>
                <w:lang w:val="uk-UA"/>
              </w:rPr>
              <w:t>Постачання серверів компанії виробника НР в комплекті згідно технічного завдання</w:t>
            </w:r>
            <w:r w:rsidR="003F5BF9">
              <w:rPr>
                <w:bCs/>
                <w:noProof/>
                <w:sz w:val="20"/>
                <w:szCs w:val="20"/>
                <w:lang w:val="uk-UA"/>
              </w:rPr>
              <w:t xml:space="preserve"> (3 варіанти комплектації)</w:t>
            </w:r>
            <w:r>
              <w:rPr>
                <w:bCs/>
                <w:noProof/>
                <w:sz w:val="20"/>
                <w:szCs w:val="20"/>
                <w:lang w:val="uk-UA"/>
              </w:rPr>
              <w:t>.</w:t>
            </w:r>
          </w:p>
          <w:p w:rsidR="00E346FE" w:rsidRDefault="00E346FE" w:rsidP="00E346FE">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Передбачити укомплектування серверів </w:t>
            </w:r>
            <w:r>
              <w:rPr>
                <w:bCs/>
                <w:noProof/>
                <w:sz w:val="20"/>
                <w:szCs w:val="20"/>
                <w:lang w:val="en-US"/>
              </w:rPr>
              <w:t xml:space="preserve">sfp </w:t>
            </w:r>
            <w:r>
              <w:rPr>
                <w:bCs/>
                <w:noProof/>
                <w:sz w:val="20"/>
                <w:szCs w:val="20"/>
                <w:lang w:val="uk-UA"/>
              </w:rPr>
              <w:t xml:space="preserve">модулями </w:t>
            </w:r>
          </w:p>
          <w:p w:rsidR="00E346FE" w:rsidRDefault="00E346FE" w:rsidP="00E346FE">
            <w:pPr>
              <w:pStyle w:val="a9"/>
              <w:numPr>
                <w:ilvl w:val="0"/>
                <w:numId w:val="9"/>
              </w:numPr>
              <w:shd w:val="clear" w:color="auto" w:fill="FFFFFF"/>
              <w:spacing w:before="120" w:after="120"/>
              <w:jc w:val="both"/>
              <w:rPr>
                <w:bCs/>
                <w:noProof/>
                <w:sz w:val="20"/>
                <w:szCs w:val="20"/>
                <w:lang w:val="uk-UA"/>
              </w:rPr>
            </w:pPr>
            <w:r>
              <w:rPr>
                <w:bCs/>
                <w:noProof/>
                <w:sz w:val="20"/>
                <w:szCs w:val="20"/>
                <w:lang w:val="uk-UA"/>
              </w:rPr>
              <w:t>Сервера повинні бути новими.</w:t>
            </w:r>
          </w:p>
          <w:p w:rsidR="00E346FE" w:rsidRDefault="00E346FE" w:rsidP="00E346FE">
            <w:pPr>
              <w:pStyle w:val="a9"/>
              <w:numPr>
                <w:ilvl w:val="0"/>
                <w:numId w:val="9"/>
              </w:numPr>
              <w:shd w:val="clear" w:color="auto" w:fill="FFFFFF"/>
              <w:spacing w:before="120" w:after="120"/>
              <w:jc w:val="both"/>
              <w:rPr>
                <w:bCs/>
                <w:noProof/>
                <w:sz w:val="20"/>
                <w:szCs w:val="20"/>
                <w:lang w:val="uk-UA"/>
              </w:rPr>
            </w:pPr>
            <w:r>
              <w:rPr>
                <w:bCs/>
                <w:noProof/>
                <w:sz w:val="20"/>
                <w:szCs w:val="20"/>
              </w:rPr>
              <w:t>Г</w:t>
            </w:r>
            <w:r>
              <w:rPr>
                <w:bCs/>
                <w:noProof/>
                <w:sz w:val="20"/>
                <w:szCs w:val="20"/>
                <w:lang w:val="uk-UA"/>
              </w:rPr>
              <w:t>арантія на сервера має забезпечуватися виробником не менше 3-х років.</w:t>
            </w:r>
          </w:p>
          <w:p w:rsidR="00F71259" w:rsidRDefault="00E346FE" w:rsidP="00E346FE">
            <w:pPr>
              <w:pStyle w:val="a9"/>
              <w:numPr>
                <w:ilvl w:val="0"/>
                <w:numId w:val="9"/>
              </w:numPr>
              <w:shd w:val="clear" w:color="auto" w:fill="FFFFFF"/>
              <w:spacing w:before="120" w:after="120"/>
              <w:jc w:val="both"/>
              <w:rPr>
                <w:bCs/>
                <w:noProof/>
                <w:sz w:val="20"/>
                <w:szCs w:val="20"/>
                <w:lang w:val="uk-UA"/>
              </w:rPr>
            </w:pPr>
            <w:r>
              <w:rPr>
                <w:bCs/>
                <w:noProof/>
                <w:sz w:val="20"/>
                <w:szCs w:val="20"/>
              </w:rPr>
              <w:t>Інтеграція серверів в інфраструктуру банку, налаштування WWN каналів на оптичних комутаторах IBM.</w:t>
            </w:r>
          </w:p>
          <w:p w:rsidR="003F5BF9" w:rsidRPr="00395A04" w:rsidRDefault="003F5BF9" w:rsidP="003F5BF9">
            <w:pPr>
              <w:pStyle w:val="a9"/>
              <w:numPr>
                <w:ilvl w:val="0"/>
                <w:numId w:val="9"/>
              </w:numPr>
              <w:shd w:val="clear" w:color="auto" w:fill="FFFFFF"/>
              <w:spacing w:before="120" w:after="120"/>
              <w:jc w:val="both"/>
              <w:rPr>
                <w:bCs/>
                <w:noProof/>
                <w:sz w:val="20"/>
                <w:szCs w:val="20"/>
                <w:lang w:val="uk-UA"/>
              </w:rPr>
            </w:pPr>
            <w:r w:rsidRPr="003F5BF9">
              <w:rPr>
                <w:bCs/>
                <w:noProof/>
                <w:sz w:val="20"/>
                <w:szCs w:val="20"/>
                <w:highlight w:val="yellow"/>
                <w:lang w:val="uk-UA"/>
              </w:rPr>
              <w:t>Поставка обладнання буде проводитися по одній з запропонованих конфігурацій.</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r w:rsidR="002573B4">
              <w:rPr>
                <w:rFonts w:ascii="Times New Roman" w:hAnsi="Times New Roman" w:cs="Times New Roman"/>
                <w:b/>
                <w:color w:val="auto"/>
                <w:sz w:val="20"/>
                <w:szCs w:val="20"/>
                <w:highlight w:val="yellow"/>
                <w:lang w:val="uk-UA"/>
              </w:rPr>
              <w:t>0</w:t>
            </w:r>
            <w:r w:rsidR="003F3570">
              <w:rPr>
                <w:rFonts w:ascii="Times New Roman" w:hAnsi="Times New Roman" w:cs="Times New Roman"/>
                <w:b/>
                <w:color w:val="auto"/>
                <w:sz w:val="20"/>
                <w:szCs w:val="20"/>
                <w:highlight w:val="yellow"/>
                <w:lang w:val="uk-UA"/>
              </w:rPr>
              <w:t>9</w:t>
            </w:r>
            <w:r w:rsidR="002573B4">
              <w:rPr>
                <w:rFonts w:ascii="Times New Roman" w:hAnsi="Times New Roman" w:cs="Times New Roman"/>
                <w:b/>
                <w:color w:val="auto"/>
                <w:sz w:val="20"/>
                <w:szCs w:val="20"/>
                <w:highlight w:val="yellow"/>
                <w:lang w:val="uk-UA"/>
              </w:rPr>
              <w:t>.09</w:t>
            </w:r>
            <w:r w:rsidR="009241CE" w:rsidRPr="004920E2">
              <w:rPr>
                <w:rFonts w:ascii="Times New Roman" w:hAnsi="Times New Roman" w:cs="Times New Roman"/>
                <w:b/>
                <w:color w:val="auto"/>
                <w:sz w:val="20"/>
                <w:szCs w:val="20"/>
                <w:highlight w:val="yellow"/>
              </w:rPr>
              <w:t>.1</w:t>
            </w:r>
            <w:r w:rsidR="002872D4">
              <w:rPr>
                <w:rFonts w:ascii="Times New Roman" w:hAnsi="Times New Roman" w:cs="Times New Roman"/>
                <w:b/>
                <w:color w:val="auto"/>
                <w:sz w:val="20"/>
                <w:szCs w:val="20"/>
                <w:lang w:val="uk-UA"/>
              </w:rPr>
              <w:t>9</w:t>
            </w:r>
            <w:r w:rsidR="009241CE" w:rsidRPr="009241CE">
              <w:rPr>
                <w:rFonts w:ascii="Times New Roman" w:hAnsi="Times New Roman" w:cs="Times New Roman"/>
                <w:b/>
                <w:color w:val="auto"/>
                <w:sz w:val="20"/>
                <w:szCs w:val="20"/>
              </w:rPr>
              <w:t>.</w:t>
            </w:r>
          </w:p>
          <w:p w:rsidR="00C007B1" w:rsidRPr="00E04F39" w:rsidRDefault="00C007B1" w:rsidP="00CA15B2">
            <w:pPr>
              <w:pStyle w:val="Default"/>
              <w:rPr>
                <w:rFonts w:ascii="Times New Roman" w:hAnsi="Times New Roman" w:cs="Times New Roman"/>
                <w:color w:val="auto"/>
                <w:sz w:val="20"/>
                <w:szCs w:val="20"/>
              </w:rPr>
            </w:pP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904809">
              <w:rPr>
                <w:b/>
                <w:color w:val="000000"/>
                <w:spacing w:val="4"/>
                <w:sz w:val="20"/>
                <w:szCs w:val="20"/>
                <w:highlight w:val="yellow"/>
                <w:lang w:val="uk-UA"/>
              </w:rPr>
              <w:t>1</w:t>
            </w:r>
            <w:r w:rsidR="0067631C">
              <w:rPr>
                <w:b/>
                <w:color w:val="000000"/>
                <w:spacing w:val="4"/>
                <w:sz w:val="20"/>
                <w:szCs w:val="20"/>
                <w:highlight w:val="yellow"/>
                <w:lang w:val="uk-UA"/>
              </w:rPr>
              <w:t>7</w:t>
            </w:r>
            <w:r w:rsidR="00205EDB">
              <w:rPr>
                <w:b/>
                <w:color w:val="000000"/>
                <w:spacing w:val="4"/>
                <w:sz w:val="20"/>
                <w:szCs w:val="20"/>
                <w:highlight w:val="yellow"/>
                <w:lang w:val="uk-UA"/>
              </w:rPr>
              <w:t>.</w:t>
            </w:r>
            <w:r w:rsidR="002872D4">
              <w:rPr>
                <w:b/>
                <w:color w:val="000000"/>
                <w:spacing w:val="4"/>
                <w:sz w:val="20"/>
                <w:szCs w:val="20"/>
                <w:highlight w:val="yellow"/>
                <w:lang w:val="uk-UA"/>
              </w:rPr>
              <w:t>0</w:t>
            </w:r>
            <w:r w:rsidR="00904809">
              <w:rPr>
                <w:b/>
                <w:color w:val="000000"/>
                <w:spacing w:val="4"/>
                <w:sz w:val="20"/>
                <w:szCs w:val="20"/>
                <w:highlight w:val="yellow"/>
                <w:lang w:val="uk-UA"/>
              </w:rPr>
              <w:t>9</w:t>
            </w:r>
            <w:r w:rsidR="00DC0084">
              <w:rPr>
                <w:b/>
                <w:color w:val="000000"/>
                <w:spacing w:val="4"/>
                <w:sz w:val="20"/>
                <w:szCs w:val="20"/>
                <w:highlight w:val="yellow"/>
                <w:lang w:val="uk-UA"/>
              </w:rPr>
              <w:t>.</w:t>
            </w:r>
            <w:r w:rsidR="009241CE" w:rsidRPr="004920E2">
              <w:rPr>
                <w:b/>
                <w:color w:val="000000"/>
                <w:spacing w:val="4"/>
                <w:sz w:val="20"/>
                <w:szCs w:val="20"/>
                <w:highlight w:val="yellow"/>
              </w:rPr>
              <w:t>1</w:t>
            </w:r>
            <w:r w:rsidR="002872D4">
              <w:rPr>
                <w:b/>
                <w:color w:val="000000"/>
                <w:spacing w:val="4"/>
                <w:sz w:val="20"/>
                <w:szCs w:val="20"/>
                <w:highlight w:val="yellow"/>
                <w:lang w:val="uk-UA"/>
              </w:rPr>
              <w:t>9</w:t>
            </w:r>
            <w:r w:rsidR="009241CE" w:rsidRPr="004920E2">
              <w:rPr>
                <w:b/>
                <w:color w:val="000000"/>
                <w:spacing w:val="4"/>
                <w:sz w:val="20"/>
                <w:szCs w:val="20"/>
                <w:highlight w:val="yellow"/>
              </w:rPr>
              <w:t>.</w:t>
            </w:r>
          </w:p>
          <w:p w:rsidR="00C007B1" w:rsidRPr="00395A04" w:rsidRDefault="00C007B1" w:rsidP="00CA15B2">
            <w:pPr>
              <w:rPr>
                <w:b/>
                <w:bCs/>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3F3570">
              <w:rPr>
                <w:b/>
                <w:sz w:val="20"/>
                <w:szCs w:val="20"/>
                <w:highlight w:val="yellow"/>
                <w:lang w:val="uk-UA"/>
              </w:rPr>
              <w:t>02.10</w:t>
            </w:r>
            <w:r w:rsidR="00DC0084">
              <w:rPr>
                <w:b/>
                <w:sz w:val="20"/>
                <w:szCs w:val="20"/>
                <w:highlight w:val="yellow"/>
                <w:lang w:val="uk-UA"/>
              </w:rPr>
              <w:t>.1</w:t>
            </w:r>
            <w:r w:rsidR="002872D4">
              <w:rPr>
                <w:b/>
                <w:sz w:val="20"/>
                <w:szCs w:val="20"/>
                <w:highlight w:val="yellow"/>
                <w:lang w:val="uk-UA"/>
              </w:rPr>
              <w:t>9</w:t>
            </w:r>
            <w:r w:rsidR="009241CE" w:rsidRPr="004920E2">
              <w:rPr>
                <w:b/>
                <w:sz w:val="20"/>
                <w:szCs w:val="20"/>
                <w:highlight w:val="yellow"/>
              </w:rPr>
              <w:t>.</w:t>
            </w:r>
            <w:r w:rsidR="009241CE" w:rsidRPr="009241CE">
              <w:rPr>
                <w:sz w:val="20"/>
                <w:szCs w:val="20"/>
              </w:rPr>
              <w:t xml:space="preserve"> </w:t>
            </w:r>
            <w:bookmarkStart w:id="0" w:name="_GoBack"/>
            <w:bookmarkEnd w:id="0"/>
          </w:p>
          <w:p w:rsidR="00D221B5" w:rsidRPr="00D221B5" w:rsidRDefault="00D221B5" w:rsidP="003F3570">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2573B4" w:rsidRPr="00FE2692">
              <w:rPr>
                <w:sz w:val="20"/>
                <w:szCs w:val="20"/>
                <w:lang w:val="uk-UA"/>
              </w:rPr>
              <w:t>0</w:t>
            </w:r>
            <w:r w:rsidR="003F3570" w:rsidRPr="00FE2692">
              <w:rPr>
                <w:sz w:val="20"/>
                <w:szCs w:val="20"/>
                <w:lang w:val="uk-UA"/>
              </w:rPr>
              <w:t>3</w:t>
            </w:r>
            <w:r w:rsidRPr="00FE2692">
              <w:rPr>
                <w:sz w:val="20"/>
                <w:szCs w:val="20"/>
                <w:lang w:val="uk-UA"/>
              </w:rPr>
              <w:t>.</w:t>
            </w:r>
            <w:r w:rsidR="002573B4" w:rsidRPr="00FE2692">
              <w:rPr>
                <w:sz w:val="20"/>
                <w:szCs w:val="20"/>
                <w:lang w:val="uk-UA"/>
              </w:rPr>
              <w:t>10</w:t>
            </w:r>
            <w:r w:rsidRPr="00FE2692">
              <w:rPr>
                <w:sz w:val="20"/>
                <w:szCs w:val="20"/>
                <w:lang w:val="uk-UA"/>
              </w:rPr>
              <w:t>.1</w:t>
            </w:r>
            <w:r w:rsidR="002872D4" w:rsidRPr="00FE2692">
              <w:rPr>
                <w:sz w:val="20"/>
                <w:szCs w:val="20"/>
                <w:lang w:val="uk-UA"/>
              </w:rPr>
              <w:t>9</w:t>
            </w:r>
            <w:r w:rsidRPr="00FE2692">
              <w:rPr>
                <w:sz w:val="20"/>
                <w:szCs w:val="20"/>
              </w:rPr>
              <w:t>.</w:t>
            </w:r>
            <w:r w:rsidRPr="009241CE">
              <w:rPr>
                <w:sz w:val="20"/>
                <w:szCs w:val="20"/>
              </w:rPr>
              <w:t xml:space="preserve"> </w:t>
            </w:r>
          </w:p>
        </w:tc>
      </w:tr>
      <w:tr w:rsidR="008B0883" w:rsidRPr="00FE2692"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395A04">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 xml:space="preserve">1 </w:t>
            </w:r>
            <w:r w:rsidR="00395A04">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67631C" w:rsidRPr="00A61A90" w:rsidRDefault="0067631C" w:rsidP="0067631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rsidR="0067631C" w:rsidRDefault="0067631C" w:rsidP="0067631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Реквізити (адреса, телефон, телекс, телефакс).</w:t>
            </w:r>
          </w:p>
          <w:p w:rsidR="0067631C" w:rsidRPr="00A61A90" w:rsidRDefault="0067631C" w:rsidP="0067631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rsidR="0067631C" w:rsidRPr="00A61A90" w:rsidRDefault="0067631C" w:rsidP="0067631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67631C" w:rsidRPr="00A61A90" w:rsidRDefault="0067631C" w:rsidP="0067631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67631C" w:rsidRPr="00A61A90"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67631C" w:rsidRPr="00A61A90"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rsidR="0067631C" w:rsidRPr="00A61A90"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67631C" w:rsidRPr="00D25540"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67631C" w:rsidRPr="00FA481A"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67631C" w:rsidRDefault="0067631C" w:rsidP="0067631C">
            <w:pPr>
              <w:shd w:val="clear" w:color="auto" w:fill="FFFFFF"/>
              <w:tabs>
                <w:tab w:val="left" w:pos="667"/>
              </w:tabs>
              <w:jc w:val="both"/>
              <w:rPr>
                <w:b/>
                <w:bCs/>
                <w:sz w:val="20"/>
                <w:szCs w:val="20"/>
                <w:lang w:val="uk-UA"/>
              </w:rPr>
            </w:pPr>
            <w:r>
              <w:rPr>
                <w:b/>
                <w:bCs/>
                <w:sz w:val="20"/>
                <w:szCs w:val="20"/>
                <w:lang w:val="uk-UA"/>
              </w:rPr>
              <w:t>2.  Установчі документи</w:t>
            </w:r>
          </w:p>
          <w:p w:rsidR="0067631C" w:rsidRPr="00D615AC" w:rsidRDefault="0067631C" w:rsidP="0067631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rsidR="0067631C" w:rsidRDefault="0067631C" w:rsidP="0067631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rsidR="0067631C" w:rsidRDefault="0067631C" w:rsidP="0067631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rsidR="0067631C" w:rsidRDefault="0067631C" w:rsidP="0067631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rsidR="0067631C" w:rsidRDefault="0067631C" w:rsidP="0067631C">
            <w:pPr>
              <w:widowControl w:val="0"/>
              <w:shd w:val="clear" w:color="auto" w:fill="FFFFFF"/>
              <w:autoSpaceDE w:val="0"/>
              <w:autoSpaceDN w:val="0"/>
              <w:adjustRightInd w:val="0"/>
              <w:jc w:val="both"/>
              <w:rPr>
                <w:color w:val="000000"/>
                <w:spacing w:val="-1"/>
                <w:sz w:val="20"/>
                <w:szCs w:val="20"/>
                <w:lang w:val="uk-UA"/>
              </w:rPr>
            </w:pPr>
          </w:p>
          <w:p w:rsidR="0067631C" w:rsidRPr="00D73F4A" w:rsidRDefault="0067631C" w:rsidP="0067631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rsidR="0067631C" w:rsidRDefault="0067631C" w:rsidP="0067631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rsidR="0067631C" w:rsidRDefault="0067631C" w:rsidP="0067631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rsidR="008B0883" w:rsidRPr="008B0883" w:rsidRDefault="0067631C" w:rsidP="0067631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FE2692"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80E08" w:rsidRDefault="007B7921" w:rsidP="00780E08">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sidR="00780E08">
              <w:rPr>
                <w:color w:val="000000"/>
                <w:spacing w:val="-11"/>
                <w:sz w:val="20"/>
                <w:szCs w:val="20"/>
                <w:lang w:val="uk-UA"/>
              </w:rPr>
              <w:t>на електронний майданчик</w:t>
            </w:r>
            <w:r w:rsidR="00780E08" w:rsidRPr="007B7921">
              <w:rPr>
                <w:color w:val="000000"/>
                <w:sz w:val="20"/>
                <w:szCs w:val="20"/>
                <w:lang w:val="uk-UA"/>
              </w:rPr>
              <w:t xml:space="preserve">: </w:t>
            </w:r>
            <w:hyperlink r:id="rId7" w:history="1">
              <w:r w:rsidR="00780E08" w:rsidRPr="006826E1">
                <w:rPr>
                  <w:rStyle w:val="a8"/>
                  <w:sz w:val="20"/>
                  <w:szCs w:val="20"/>
                </w:rPr>
                <w:t>https://zakupki.prom.ua</w:t>
              </w:r>
            </w:hyperlink>
          </w:p>
          <w:p w:rsidR="008A1429" w:rsidRPr="008A1429" w:rsidRDefault="008A1429" w:rsidP="006216A3">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7B7921" w:rsidRPr="00777A43" w:rsidRDefault="007B7921" w:rsidP="00CA15B2">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FE2692"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w:t>
            </w:r>
            <w:r w:rsidRPr="00A61A90">
              <w:rPr>
                <w:sz w:val="20"/>
                <w:szCs w:val="20"/>
                <w:lang w:val="uk-UA"/>
              </w:rPr>
              <w:lastRenderedPageBreak/>
              <w:t xml:space="preserve">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lastRenderedPageBreak/>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FE2692"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Default="004C64EF" w:rsidP="00CA15B2">
            <w:pPr>
              <w:shd w:val="clear" w:color="auto" w:fill="FFFFFF"/>
              <w:tabs>
                <w:tab w:val="left" w:pos="955"/>
              </w:tabs>
              <w:ind w:firstLine="720"/>
              <w:jc w:val="both"/>
              <w:rPr>
                <w:bCs/>
                <w:sz w:val="20"/>
                <w:szCs w:val="20"/>
                <w:lang w:val="uk-UA"/>
              </w:rPr>
            </w:pPr>
            <w:r w:rsidRPr="00A61A90">
              <w:rPr>
                <w:bCs/>
                <w:sz w:val="20"/>
                <w:szCs w:val="20"/>
                <w:lang w:val="uk-UA"/>
              </w:rPr>
              <w:t>Ними є:</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2872D4"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780E08" w:rsidRDefault="00780E08" w:rsidP="00780E08">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rsidR="00780E08"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rsidR="00780E08" w:rsidRPr="00FE5BA7"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rsidR="003E0EEC" w:rsidRDefault="003E0EEC" w:rsidP="006A36B8">
            <w:pPr>
              <w:shd w:val="clear" w:color="auto" w:fill="FFFFFF"/>
              <w:tabs>
                <w:tab w:val="left" w:pos="955"/>
              </w:tabs>
              <w:jc w:val="both"/>
              <w:rPr>
                <w:sz w:val="20"/>
                <w:szCs w:val="20"/>
                <w:lang w:val="uk-UA"/>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 xml:space="preserve">Щоб уникнути обвинувачень у спробі вплинути на процедуру оцінки тендерної пропозиції (п. 4.8) Учаснику рекомендується дотримувати </w:t>
            </w:r>
            <w:r w:rsidRPr="00A61A90">
              <w:rPr>
                <w:sz w:val="20"/>
                <w:szCs w:val="20"/>
                <w:lang w:val="uk-UA"/>
              </w:rPr>
              <w:lastRenderedPageBreak/>
              <w:t>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31C" w:rsidRDefault="0067631C" w:rsidP="006138C5">
      <w:r>
        <w:separator/>
      </w:r>
    </w:p>
  </w:endnote>
  <w:endnote w:type="continuationSeparator" w:id="0">
    <w:p w:rsidR="0067631C" w:rsidRDefault="0067631C"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31C" w:rsidRDefault="0067631C" w:rsidP="006138C5">
      <w:r>
        <w:separator/>
      </w:r>
    </w:p>
  </w:footnote>
  <w:footnote w:type="continuationSeparator" w:id="0">
    <w:p w:rsidR="0067631C" w:rsidRDefault="0067631C"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67631C" w:rsidRPr="006138C5" w:rsidRDefault="0067631C">
        <w:pPr>
          <w:pStyle w:val="a3"/>
          <w:jc w:val="center"/>
          <w:rPr>
            <w:i/>
            <w:sz w:val="20"/>
            <w:lang w:val="uk-UA"/>
          </w:rPr>
        </w:pPr>
        <w:r w:rsidRPr="006138C5">
          <w:rPr>
            <w:i/>
            <w:sz w:val="20"/>
            <w:lang w:val="uk-UA"/>
          </w:rPr>
          <w:t>Запит тендерної пропозиції</w:t>
        </w:r>
      </w:p>
      <w:p w:rsidR="0067631C" w:rsidRPr="006138C5" w:rsidRDefault="0067631C" w:rsidP="00E346FE">
        <w:pPr>
          <w:pStyle w:val="a3"/>
          <w:jc w:val="center"/>
          <w:rPr>
            <w:i/>
            <w:sz w:val="20"/>
            <w:lang w:val="uk-UA"/>
          </w:rPr>
        </w:pPr>
        <w:r w:rsidRPr="006138C5">
          <w:rPr>
            <w:i/>
            <w:sz w:val="20"/>
            <w:lang w:val="uk-UA"/>
          </w:rPr>
          <w:t>Інструкція учасникам тендеру «</w:t>
        </w:r>
        <w:r>
          <w:rPr>
            <w:i/>
            <w:sz w:val="20"/>
            <w:lang w:val="uk-UA"/>
          </w:rPr>
          <w:t>Купівля серверів для  АТ «Ідея Банк»</w:t>
        </w:r>
      </w:p>
      <w:p w:rsidR="0067631C" w:rsidRPr="006138C5" w:rsidRDefault="00EB6966">
        <w:pPr>
          <w:pStyle w:val="a3"/>
          <w:jc w:val="center"/>
          <w:rPr>
            <w:i/>
          </w:rPr>
        </w:pPr>
        <w:r w:rsidRPr="00F24A0A">
          <w:rPr>
            <w:i/>
            <w:sz w:val="16"/>
          </w:rPr>
          <w:fldChar w:fldCharType="begin"/>
        </w:r>
        <w:r w:rsidR="0067631C" w:rsidRPr="00F24A0A">
          <w:rPr>
            <w:i/>
            <w:sz w:val="16"/>
          </w:rPr>
          <w:instrText xml:space="preserve"> PAGE   \* MERGEFORMAT </w:instrText>
        </w:r>
        <w:r w:rsidRPr="00F24A0A">
          <w:rPr>
            <w:i/>
            <w:sz w:val="16"/>
          </w:rPr>
          <w:fldChar w:fldCharType="separate"/>
        </w:r>
        <w:r w:rsidR="00FE2692">
          <w:rPr>
            <w:i/>
            <w:noProof/>
            <w:sz w:val="16"/>
          </w:rPr>
          <w:t>2</w:t>
        </w:r>
        <w:r w:rsidRPr="00F24A0A">
          <w:rPr>
            <w:i/>
            <w:sz w:val="16"/>
          </w:rPr>
          <w:fldChar w:fldCharType="end"/>
        </w:r>
      </w:p>
    </w:sdtContent>
  </w:sdt>
  <w:p w:rsidR="0067631C" w:rsidRDefault="0067631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6138C5"/>
    <w:rsid w:val="00012BD4"/>
    <w:rsid w:val="00015EB7"/>
    <w:rsid w:val="000204A0"/>
    <w:rsid w:val="00034DB2"/>
    <w:rsid w:val="00043D24"/>
    <w:rsid w:val="0005582B"/>
    <w:rsid w:val="0005729C"/>
    <w:rsid w:val="00062824"/>
    <w:rsid w:val="00096A5D"/>
    <w:rsid w:val="000F173A"/>
    <w:rsid w:val="00140C27"/>
    <w:rsid w:val="00142385"/>
    <w:rsid w:val="00186FE5"/>
    <w:rsid w:val="001A58A6"/>
    <w:rsid w:val="001D61F5"/>
    <w:rsid w:val="001E0016"/>
    <w:rsid w:val="0020583D"/>
    <w:rsid w:val="00205EDB"/>
    <w:rsid w:val="002140A6"/>
    <w:rsid w:val="0023462D"/>
    <w:rsid w:val="002573B4"/>
    <w:rsid w:val="0026275F"/>
    <w:rsid w:val="002872D4"/>
    <w:rsid w:val="002875B0"/>
    <w:rsid w:val="002B62B5"/>
    <w:rsid w:val="002B6AE6"/>
    <w:rsid w:val="002D319C"/>
    <w:rsid w:val="002E0239"/>
    <w:rsid w:val="00312508"/>
    <w:rsid w:val="00395A04"/>
    <w:rsid w:val="003A0BF5"/>
    <w:rsid w:val="003B55D3"/>
    <w:rsid w:val="003D2599"/>
    <w:rsid w:val="003E0EEC"/>
    <w:rsid w:val="003F3570"/>
    <w:rsid w:val="003F5BF9"/>
    <w:rsid w:val="003F7AEC"/>
    <w:rsid w:val="00430207"/>
    <w:rsid w:val="004920E2"/>
    <w:rsid w:val="004C64EF"/>
    <w:rsid w:val="004F07F6"/>
    <w:rsid w:val="00515042"/>
    <w:rsid w:val="0053594B"/>
    <w:rsid w:val="00542FE0"/>
    <w:rsid w:val="00554249"/>
    <w:rsid w:val="00564CB5"/>
    <w:rsid w:val="005812D2"/>
    <w:rsid w:val="00591FAF"/>
    <w:rsid w:val="005D6805"/>
    <w:rsid w:val="006138C5"/>
    <w:rsid w:val="006216A3"/>
    <w:rsid w:val="00625953"/>
    <w:rsid w:val="0067478D"/>
    <w:rsid w:val="0067631C"/>
    <w:rsid w:val="006A36B8"/>
    <w:rsid w:val="006E6CB9"/>
    <w:rsid w:val="006F493A"/>
    <w:rsid w:val="007119E5"/>
    <w:rsid w:val="00737288"/>
    <w:rsid w:val="00741459"/>
    <w:rsid w:val="007746D3"/>
    <w:rsid w:val="00780E08"/>
    <w:rsid w:val="007846A1"/>
    <w:rsid w:val="007B7921"/>
    <w:rsid w:val="007F0240"/>
    <w:rsid w:val="007F2E52"/>
    <w:rsid w:val="008312A2"/>
    <w:rsid w:val="00894B86"/>
    <w:rsid w:val="008A1429"/>
    <w:rsid w:val="008B0883"/>
    <w:rsid w:val="008B709E"/>
    <w:rsid w:val="008D0133"/>
    <w:rsid w:val="009016D5"/>
    <w:rsid w:val="00904809"/>
    <w:rsid w:val="009241CE"/>
    <w:rsid w:val="009242FE"/>
    <w:rsid w:val="00957B11"/>
    <w:rsid w:val="009757B2"/>
    <w:rsid w:val="009D07FA"/>
    <w:rsid w:val="009D1946"/>
    <w:rsid w:val="00A426FF"/>
    <w:rsid w:val="00A53157"/>
    <w:rsid w:val="00A766FB"/>
    <w:rsid w:val="00B03705"/>
    <w:rsid w:val="00B20239"/>
    <w:rsid w:val="00B24099"/>
    <w:rsid w:val="00B44B6D"/>
    <w:rsid w:val="00B66C30"/>
    <w:rsid w:val="00B84369"/>
    <w:rsid w:val="00BC1E82"/>
    <w:rsid w:val="00BD3929"/>
    <w:rsid w:val="00C007B1"/>
    <w:rsid w:val="00C05BEE"/>
    <w:rsid w:val="00C556F9"/>
    <w:rsid w:val="00C6586B"/>
    <w:rsid w:val="00C94D64"/>
    <w:rsid w:val="00CA15B2"/>
    <w:rsid w:val="00CA6A16"/>
    <w:rsid w:val="00CF59C5"/>
    <w:rsid w:val="00D221B5"/>
    <w:rsid w:val="00D43841"/>
    <w:rsid w:val="00D73F4A"/>
    <w:rsid w:val="00DA531D"/>
    <w:rsid w:val="00DB0B38"/>
    <w:rsid w:val="00DC0084"/>
    <w:rsid w:val="00DD678A"/>
    <w:rsid w:val="00E04F39"/>
    <w:rsid w:val="00E346FE"/>
    <w:rsid w:val="00E4095E"/>
    <w:rsid w:val="00EB6966"/>
    <w:rsid w:val="00ED1C41"/>
    <w:rsid w:val="00EE24D5"/>
    <w:rsid w:val="00EF538D"/>
    <w:rsid w:val="00EF5465"/>
    <w:rsid w:val="00EF6BC6"/>
    <w:rsid w:val="00F13B7D"/>
    <w:rsid w:val="00F24A0A"/>
    <w:rsid w:val="00F51BB6"/>
    <w:rsid w:val="00F71259"/>
    <w:rsid w:val="00F83267"/>
    <w:rsid w:val="00F94EA3"/>
    <w:rsid w:val="00FE26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6373</Words>
  <Characters>3633</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16</cp:revision>
  <cp:lastPrinted>2015-12-28T12:52:00Z</cp:lastPrinted>
  <dcterms:created xsi:type="dcterms:W3CDTF">2019-05-20T10:10:00Z</dcterms:created>
  <dcterms:modified xsi:type="dcterms:W3CDTF">2019-09-09T06:51:00Z</dcterms:modified>
</cp:coreProperties>
</file>