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132E" w14:textId="77777777" w:rsidR="00077142" w:rsidRPr="00F96A3B" w:rsidRDefault="00077142" w:rsidP="00077142">
      <w:pPr>
        <w:pStyle w:val="Default"/>
        <w:rPr>
          <w:b/>
          <w:lang w:val="uk-UA"/>
        </w:rPr>
      </w:pPr>
    </w:p>
    <w:p w14:paraId="01AED3A3" w14:textId="77777777" w:rsidR="00077142" w:rsidRPr="00C633E6" w:rsidRDefault="00077142" w:rsidP="0007714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F96A3B">
        <w:rPr>
          <w:b/>
          <w:lang w:val="uk-UA"/>
        </w:rPr>
        <w:t xml:space="preserve">   </w:t>
      </w:r>
      <w:r w:rsidRPr="00C633E6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2AF9B483" w14:textId="77777777" w:rsidR="00077142" w:rsidRPr="00C633E6" w:rsidRDefault="00077142" w:rsidP="0007714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>Голова тендерного комітету</w:t>
      </w:r>
    </w:p>
    <w:p w14:paraId="488EC415" w14:textId="77777777" w:rsidR="00077142" w:rsidRPr="00C633E6" w:rsidRDefault="00077142" w:rsidP="0007714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АТ "Ідея Банк" </w:t>
      </w:r>
    </w:p>
    <w:p w14:paraId="280536D7" w14:textId="77777777" w:rsidR="00077142" w:rsidRPr="00C633E6" w:rsidRDefault="00077142" w:rsidP="0007714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6B15AE72" w14:textId="3488382B" w:rsidR="00077142" w:rsidRPr="00C633E6" w:rsidRDefault="00077142" w:rsidP="00077142">
      <w:pPr>
        <w:ind w:left="3600" w:firstLine="567"/>
        <w:jc w:val="center"/>
        <w:rPr>
          <w:b/>
          <w:bCs/>
          <w:lang w:val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202</w:t>
      </w:r>
      <w:r w:rsidR="00BB2BAF">
        <w:rPr>
          <w:color w:val="000000"/>
          <w:sz w:val="22"/>
          <w:szCs w:val="22"/>
          <w:lang w:val="uk-UA" w:eastAsia="uk-UA"/>
        </w:rPr>
        <w:t>3</w:t>
      </w:r>
      <w:r w:rsidRPr="00C633E6">
        <w:rPr>
          <w:color w:val="000000"/>
          <w:sz w:val="22"/>
          <w:szCs w:val="22"/>
          <w:lang w:val="uk-UA" w:eastAsia="uk-UA"/>
        </w:rPr>
        <w:t xml:space="preserve"> р</w:t>
      </w:r>
      <w:r w:rsidRPr="00C633E6">
        <w:rPr>
          <w:b/>
          <w:color w:val="000000"/>
          <w:sz w:val="22"/>
          <w:szCs w:val="22"/>
          <w:lang w:val="uk-UA" w:eastAsia="uk-UA"/>
        </w:rPr>
        <w:t>.</w:t>
      </w:r>
    </w:p>
    <w:p w14:paraId="39D22B2C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CF1638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994370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60F51AB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4BCF665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0456265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0DCB780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E787841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EAA056C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B9EAF5E" w14:textId="77777777" w:rsidR="00077142" w:rsidRPr="00C633E6" w:rsidRDefault="00077142" w:rsidP="00F96A3B">
      <w:pPr>
        <w:shd w:val="clear" w:color="auto" w:fill="FFFFFF"/>
        <w:spacing w:line="360" w:lineRule="auto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ab/>
      </w:r>
    </w:p>
    <w:p w14:paraId="01BA664B" w14:textId="77777777" w:rsidR="00F8104D" w:rsidRPr="00C633E6" w:rsidRDefault="00F8104D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ab/>
      </w:r>
    </w:p>
    <w:p w14:paraId="66F3071D" w14:textId="77777777" w:rsidR="00F8104D" w:rsidRPr="00C633E6" w:rsidRDefault="00F8104D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1464C266" w14:textId="77777777" w:rsidR="00C633E6" w:rsidRPr="007A3723" w:rsidRDefault="00C633E6" w:rsidP="00C633E6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7A3723">
        <w:rPr>
          <w:b/>
          <w:bCs/>
          <w:lang w:val="uk-UA"/>
        </w:rPr>
        <w:t>Інструкція учасникам тендеру</w:t>
      </w:r>
    </w:p>
    <w:p w14:paraId="78828BE2" w14:textId="58CEFBCB" w:rsidR="00C633E6" w:rsidRPr="007A3723" w:rsidRDefault="002F58B1" w:rsidP="007A372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694440" w:rsidRPr="00694440">
        <w:rPr>
          <w:b/>
          <w:bCs/>
          <w:lang w:val="uk-UA"/>
        </w:rPr>
        <w:t>Розміщення реклами у регіональних ЗМІ для АТ "Ідея Банк"</w:t>
      </w:r>
      <w:r>
        <w:rPr>
          <w:b/>
          <w:bCs/>
          <w:lang w:val="uk-UA"/>
        </w:rPr>
        <w:t>»</w:t>
      </w:r>
    </w:p>
    <w:p w14:paraId="433D4C38" w14:textId="77777777" w:rsidR="00C633E6" w:rsidRPr="00C633E6" w:rsidRDefault="00C633E6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21A1E89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B63F5EA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4DDF9C9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C45D7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41DEEA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411A4A0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3E58471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7168F4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782B74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                        </w:t>
      </w:r>
    </w:p>
    <w:p w14:paraId="1CBD487A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2492409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C3E91F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       </w:t>
      </w:r>
    </w:p>
    <w:p w14:paraId="0BD31A10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C9B9C73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</w:t>
      </w:r>
    </w:p>
    <w:p w14:paraId="38CDA9F1" w14:textId="62B4C3E5" w:rsidR="00F24A0A" w:rsidRPr="00C633E6" w:rsidRDefault="00077142" w:rsidP="00C633E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C633E6">
        <w:rPr>
          <w:b/>
          <w:bCs/>
          <w:lang w:val="uk-UA"/>
        </w:rPr>
        <w:t>202</w:t>
      </w:r>
      <w:r w:rsidR="00BB2BAF">
        <w:rPr>
          <w:b/>
          <w:bCs/>
          <w:lang w:val="uk-UA"/>
        </w:rPr>
        <w:t>3</w:t>
      </w:r>
      <w:r w:rsidRPr="00C633E6">
        <w:rPr>
          <w:b/>
          <w:bCs/>
          <w:lang w:val="uk-UA"/>
        </w:rPr>
        <w:t xml:space="preserve"> 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RPr="00C633E6" w14:paraId="434A827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44FD44F0" w14:textId="77777777" w:rsidR="00C007B1" w:rsidRPr="00C633E6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C633E6" w14:paraId="76B42003" w14:textId="77777777" w:rsidTr="004C64EF">
        <w:trPr>
          <w:trHeight w:val="720"/>
        </w:trPr>
        <w:tc>
          <w:tcPr>
            <w:tcW w:w="2660" w:type="dxa"/>
          </w:tcPr>
          <w:p w14:paraId="1C7C739D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6D6C1A16" w14:textId="769D6FA2" w:rsidR="00832065" w:rsidRPr="00C633E6" w:rsidRDefault="00832065" w:rsidP="00832065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 н</w:t>
            </w:r>
            <w:r w:rsidRPr="00BC6A90">
              <w:rPr>
                <w:sz w:val="20"/>
                <w:szCs w:val="20"/>
                <w:lang w:val="uk-UA"/>
              </w:rPr>
              <w:t xml:space="preserve">а </w:t>
            </w:r>
            <w:r w:rsidR="00BC6A90" w:rsidRPr="00BC6A90">
              <w:rPr>
                <w:sz w:val="20"/>
                <w:szCs w:val="20"/>
                <w:lang w:val="uk-UA"/>
              </w:rPr>
              <w:t>Розміщення реклами у регіональних ЗМІ</w:t>
            </w:r>
            <w:r w:rsidR="00BC6A90" w:rsidRPr="00C633E6" w:rsidDel="00BC6A9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C633E6">
              <w:rPr>
                <w:bCs/>
                <w:sz w:val="20"/>
                <w:szCs w:val="20"/>
                <w:lang w:val="uk-UA"/>
              </w:rPr>
              <w:t>для АТ "Ідея Банк"</w:t>
            </w:r>
          </w:p>
          <w:p w14:paraId="6731A5D7" w14:textId="77777777" w:rsidR="00730FE5" w:rsidRPr="00C633E6" w:rsidRDefault="00730FE5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C007B1" w:rsidRPr="00C633E6" w14:paraId="6610332A" w14:textId="77777777" w:rsidTr="004C64EF">
        <w:tc>
          <w:tcPr>
            <w:tcW w:w="2660" w:type="dxa"/>
          </w:tcPr>
          <w:p w14:paraId="773D1D68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9E049B" w14:textId="2841D4AE" w:rsidR="00934AC6" w:rsidRPr="00C633E6" w:rsidRDefault="00832065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</w:t>
            </w:r>
            <w:r w:rsidRPr="00C633E6">
              <w:rPr>
                <w:sz w:val="20"/>
                <w:szCs w:val="20"/>
                <w:lang w:val="uk-UA"/>
              </w:rPr>
              <w:t>н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а </w:t>
            </w:r>
            <w:r w:rsidR="00BC6A90" w:rsidRPr="00BC6A90">
              <w:rPr>
                <w:bCs/>
                <w:noProof/>
                <w:sz w:val="20"/>
                <w:szCs w:val="20"/>
                <w:lang w:val="uk-UA"/>
              </w:rPr>
              <w:t>Розміщення реклами у регіональних ЗМІ</w:t>
            </w: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 для АТ "Ідея Банк"</w:t>
            </w:r>
          </w:p>
          <w:p w14:paraId="0F23A8D2" w14:textId="77777777" w:rsidR="00934AC6" w:rsidRPr="00C633E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7056B2" w14:paraId="567520D5" w14:textId="77777777" w:rsidTr="004C64EF">
        <w:tc>
          <w:tcPr>
            <w:tcW w:w="2660" w:type="dxa"/>
          </w:tcPr>
          <w:p w14:paraId="1687B8EA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FCD96A3" w14:textId="11FBAAFA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Основні вимоги до предмету в рамках тендера викладені в </w:t>
            </w:r>
            <w:r w:rsidRPr="00C633E6">
              <w:rPr>
                <w:b/>
                <w:bCs/>
                <w:noProof/>
                <w:sz w:val="20"/>
                <w:szCs w:val="20"/>
                <w:lang w:val="uk-UA"/>
              </w:rPr>
              <w:t xml:space="preserve">Додатку </w:t>
            </w:r>
            <w:r w:rsidR="00154058" w:rsidRPr="00C633E6">
              <w:rPr>
                <w:b/>
                <w:bCs/>
                <w:noProof/>
                <w:sz w:val="20"/>
                <w:szCs w:val="20"/>
                <w:lang w:val="uk-UA"/>
              </w:rPr>
              <w:t xml:space="preserve">2 </w:t>
            </w:r>
            <w:r w:rsidRPr="00C633E6">
              <w:rPr>
                <w:b/>
                <w:bCs/>
                <w:noProof/>
                <w:sz w:val="20"/>
                <w:szCs w:val="20"/>
                <w:lang w:val="uk-UA"/>
              </w:rPr>
              <w:t>–</w:t>
            </w: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BC6A90">
              <w:rPr>
                <w:b/>
                <w:bCs/>
                <w:sz w:val="20"/>
                <w:szCs w:val="20"/>
              </w:rPr>
              <w:t>«</w:t>
            </w:r>
            <w:r w:rsidR="00154058" w:rsidRPr="00BC6A90">
              <w:rPr>
                <w:b/>
                <w:bCs/>
                <w:sz w:val="20"/>
                <w:szCs w:val="20"/>
              </w:rPr>
              <w:t xml:space="preserve">Технічне завдання. </w:t>
            </w:r>
            <w:r w:rsidRPr="00C633E6">
              <w:rPr>
                <w:b/>
                <w:bCs/>
                <w:sz w:val="20"/>
                <w:szCs w:val="20"/>
              </w:rPr>
              <w:t>Тендер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 на </w:t>
            </w:r>
            <w:r w:rsidR="00BC6A90">
              <w:rPr>
                <w:b/>
                <w:bCs/>
                <w:sz w:val="20"/>
                <w:szCs w:val="20"/>
                <w:lang w:val="uk-UA"/>
              </w:rPr>
              <w:t>р</w:t>
            </w:r>
            <w:proofErr w:type="spellStart"/>
            <w:r w:rsidR="00BC6A90" w:rsidRPr="00BC6A90">
              <w:rPr>
                <w:b/>
                <w:bCs/>
                <w:sz w:val="20"/>
                <w:szCs w:val="20"/>
              </w:rPr>
              <w:t>озміщення</w:t>
            </w:r>
            <w:proofErr w:type="spellEnd"/>
            <w:r w:rsidR="00BC6A90" w:rsidRPr="00BC6A9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C6A90" w:rsidRPr="00BC6A90">
              <w:rPr>
                <w:b/>
                <w:bCs/>
                <w:sz w:val="20"/>
                <w:szCs w:val="20"/>
              </w:rPr>
              <w:t>реклами</w:t>
            </w:r>
            <w:proofErr w:type="spellEnd"/>
            <w:r w:rsidR="00BC6A90" w:rsidRPr="00BC6A90"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="00BC6A90" w:rsidRPr="00BC6A90">
              <w:rPr>
                <w:b/>
                <w:bCs/>
                <w:sz w:val="20"/>
                <w:szCs w:val="20"/>
              </w:rPr>
              <w:t>регіональних</w:t>
            </w:r>
            <w:proofErr w:type="spellEnd"/>
            <w:r w:rsidR="00BC6A90" w:rsidRPr="00BC6A90">
              <w:rPr>
                <w:b/>
                <w:bCs/>
                <w:sz w:val="20"/>
                <w:szCs w:val="20"/>
              </w:rPr>
              <w:t xml:space="preserve"> ЗМІ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».</w:t>
            </w:r>
          </w:p>
          <w:p w14:paraId="3D18DCCE" w14:textId="77777777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7DDBB2C2" w14:textId="77777777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7065BA34" w14:textId="77777777" w:rsidR="00832065" w:rsidRPr="00C633E6" w:rsidRDefault="00832065" w:rsidP="00832065">
            <w:pPr>
              <w:pStyle w:val="a9"/>
              <w:numPr>
                <w:ilvl w:val="0"/>
                <w:numId w:val="11"/>
              </w:numPr>
              <w:jc w:val="both"/>
              <w:rPr>
                <w:color w:val="00000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09A5554E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100% </w:t>
            </w:r>
            <w:proofErr w:type="spellStart"/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26C640EB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в разі квартального виготовлення - 100% помісячна</w:t>
            </w:r>
          </w:p>
          <w:p w14:paraId="1EB537F6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C633E6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14:paraId="2930A1E0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протягом 10 робочих днів після виконання робіт,</w:t>
            </w:r>
          </w:p>
          <w:p w14:paraId="49BEC91E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на підставі рахунку, виписаного  після підписання актів</w:t>
            </w:r>
          </w:p>
          <w:p w14:paraId="37366D53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виконаних робіт. </w:t>
            </w:r>
          </w:p>
          <w:p w14:paraId="3E0CD26F" w14:textId="77777777" w:rsidR="00832065" w:rsidRPr="00C633E6" w:rsidRDefault="00832065" w:rsidP="00832065">
            <w:pPr>
              <w:pStyle w:val="a9"/>
              <w:numPr>
                <w:ilvl w:val="0"/>
                <w:numId w:val="11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0CF1B888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3040E278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14:paraId="443CDDC0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6E13E584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0C58DFD5" w14:textId="77777777" w:rsidR="00832065" w:rsidRPr="00C633E6" w:rsidRDefault="00832065" w:rsidP="00832065">
            <w:pPr>
              <w:ind w:left="-220"/>
              <w:jc w:val="both"/>
              <w:rPr>
                <w:color w:val="00000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3.    Критерій визначення Переможця тендеру.</w:t>
            </w:r>
          </w:p>
          <w:p w14:paraId="488FB0FD" w14:textId="77777777" w:rsidR="00832065" w:rsidRPr="00C633E6" w:rsidRDefault="00832065" w:rsidP="00832065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i/>
                <w:color w:val="000000"/>
                <w:sz w:val="20"/>
                <w:szCs w:val="20"/>
                <w:lang w:val="uk-UA"/>
              </w:rPr>
              <w:t xml:space="preserve">       3.1. При визначенні Переможця використовуються такі оцінювані показники комерційних пропозицій:</w:t>
            </w:r>
          </w:p>
          <w:p w14:paraId="4B85C61B" w14:textId="77777777" w:rsidR="00832065" w:rsidRPr="00C633E6" w:rsidRDefault="00E64A08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Вартість робіт</w:t>
            </w:r>
            <w:r w:rsidR="00832065" w:rsidRPr="00C633E6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3D26C5D6" w14:textId="77777777" w:rsidR="00E64A08" w:rsidRPr="00C633E6" w:rsidRDefault="00E64A08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 xml:space="preserve">Спосіб оплати, 100% </w:t>
            </w:r>
            <w:proofErr w:type="spellStart"/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C633E6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13808008" w14:textId="77777777" w:rsidR="00832065" w:rsidRPr="00C633E6" w:rsidRDefault="00B31588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Фіксація цін по договору</w:t>
            </w:r>
          </w:p>
          <w:p w14:paraId="43BC6BDA" w14:textId="77777777" w:rsidR="00832065" w:rsidRPr="00C633E6" w:rsidRDefault="00832065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 xml:space="preserve">Погодження </w:t>
            </w:r>
            <w:proofErr w:type="spellStart"/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кольоропроби</w:t>
            </w:r>
            <w:proofErr w:type="spellEnd"/>
            <w:r w:rsidR="00C657E1" w:rsidRPr="00C633E6">
              <w:rPr>
                <w:color w:val="000000" w:themeColor="text1"/>
                <w:sz w:val="20"/>
                <w:szCs w:val="20"/>
                <w:lang w:val="uk-UA"/>
              </w:rPr>
              <w:t xml:space="preserve"> перед замовленням послуги</w:t>
            </w: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5B897BD6" w14:textId="62F903A4" w:rsidR="00934AC6" w:rsidRPr="00C633E6" w:rsidRDefault="00832065" w:rsidP="00B1032C">
            <w:pPr>
              <w:shd w:val="clear" w:color="auto" w:fill="FFFFFF"/>
              <w:spacing w:before="120" w:after="120"/>
              <w:ind w:left="34"/>
              <w:jc w:val="both"/>
              <w:rPr>
                <w:i/>
                <w:sz w:val="20"/>
                <w:szCs w:val="20"/>
                <w:lang w:val="uk-UA"/>
              </w:rPr>
            </w:pPr>
            <w:r w:rsidRPr="00C633E6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   3.</w:t>
            </w:r>
            <w:r w:rsidR="00077142" w:rsidRPr="00C633E6">
              <w:rPr>
                <w:i/>
                <w:color w:val="000000" w:themeColor="text1"/>
                <w:sz w:val="20"/>
                <w:szCs w:val="20"/>
                <w:lang w:val="uk-UA"/>
              </w:rPr>
              <w:t>2</w:t>
            </w:r>
            <w:r w:rsidRPr="00C633E6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.  При кожному подальшому </w:t>
            </w:r>
            <w:r w:rsidR="00B1032C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запиті на розміщення реклами в ЗМІ </w:t>
            </w:r>
            <w:r w:rsidRPr="00C633E6">
              <w:rPr>
                <w:i/>
                <w:sz w:val="20"/>
                <w:szCs w:val="20"/>
                <w:lang w:val="uk-UA"/>
              </w:rPr>
              <w:t xml:space="preserve"> буде направлений «План </w:t>
            </w:r>
            <w:proofErr w:type="spellStart"/>
            <w:r w:rsidR="00B1032C">
              <w:rPr>
                <w:i/>
                <w:sz w:val="20"/>
                <w:szCs w:val="20"/>
                <w:lang w:val="uk-UA"/>
              </w:rPr>
              <w:t>активностей</w:t>
            </w:r>
            <w:proofErr w:type="spellEnd"/>
            <w:r w:rsidRPr="00C633E6">
              <w:rPr>
                <w:i/>
                <w:sz w:val="20"/>
                <w:szCs w:val="20"/>
                <w:lang w:val="uk-UA"/>
              </w:rPr>
              <w:t xml:space="preserve">» із деталізацією замовлення в розрізі відділень банку та  видів </w:t>
            </w:r>
            <w:r w:rsidR="00B1032C">
              <w:rPr>
                <w:i/>
                <w:sz w:val="20"/>
                <w:szCs w:val="20"/>
                <w:lang w:val="uk-UA"/>
              </w:rPr>
              <w:t>розміщення реклами</w:t>
            </w:r>
            <w:r w:rsidRPr="00C633E6">
              <w:rPr>
                <w:i/>
                <w:sz w:val="20"/>
                <w:szCs w:val="20"/>
                <w:lang w:val="uk-UA"/>
              </w:rPr>
              <w:t>.</w:t>
            </w:r>
          </w:p>
          <w:p w14:paraId="4460AA51" w14:textId="77777777" w:rsidR="00D45EE5" w:rsidRPr="00C633E6" w:rsidRDefault="005D7DB7" w:rsidP="00D45EE5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4. </w:t>
            </w:r>
            <w:r w:rsidR="006426FB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Учасники тендеру повинні н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адіслати підтвердження наявності </w:t>
            </w:r>
            <w:r w:rsidR="006426FB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  <w:r w:rsidR="00D45EE5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4B72BCA4" w14:textId="77777777" w:rsidR="005D7DB7" w:rsidRPr="00C633E6" w:rsidRDefault="005D7DB7" w:rsidP="001807FA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BBBC9E8" w14:textId="77777777" w:rsidR="00934AC6" w:rsidRPr="00C633E6" w:rsidRDefault="00934AC6" w:rsidP="00D45EE5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3E3D7317" w14:textId="77777777" w:rsidR="00934AC6" w:rsidRPr="00C633E6" w:rsidRDefault="00934AC6" w:rsidP="00154058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C633E6" w14:paraId="5949D13B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6795F4C" w14:textId="77777777" w:rsidR="00C007B1" w:rsidRPr="00C633E6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Cs w:val="24"/>
                <w:lang w:val="uk-UA"/>
              </w:rPr>
              <w:t>2</w:t>
            </w:r>
            <w:r w:rsidRPr="00C633E6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633E6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C633E6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RPr="00C633E6" w14:paraId="0E98041D" w14:textId="77777777" w:rsidTr="004C64EF">
        <w:trPr>
          <w:trHeight w:val="1271"/>
        </w:trPr>
        <w:tc>
          <w:tcPr>
            <w:tcW w:w="2660" w:type="dxa"/>
          </w:tcPr>
          <w:p w14:paraId="7FECB07A" w14:textId="77777777" w:rsidR="00C007B1" w:rsidRPr="00C633E6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804" w:type="dxa"/>
          </w:tcPr>
          <w:p w14:paraId="363B35AD" w14:textId="6ED4C0B4" w:rsidR="0081320B" w:rsidRPr="00C633E6" w:rsidRDefault="00832065" w:rsidP="00CA15B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495B5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30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  <w:r w:rsidR="00495B5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10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</w:t>
            </w:r>
            <w:r w:rsidR="00BB2BA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3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  <w:p w14:paraId="18870358" w14:textId="77777777" w:rsidR="00C007B1" w:rsidRPr="00C633E6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07B1" w:rsidRPr="00C633E6" w14:paraId="7F8B1341" w14:textId="77777777" w:rsidTr="004C64EF">
        <w:tc>
          <w:tcPr>
            <w:tcW w:w="2660" w:type="dxa"/>
          </w:tcPr>
          <w:p w14:paraId="78E28866" w14:textId="77777777" w:rsidR="00C007B1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2597B647" w14:textId="77777777" w:rsidR="00C007B1" w:rsidRPr="00C633E6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8389A22" w14:textId="77777777" w:rsidR="00832065" w:rsidRPr="00C633E6" w:rsidRDefault="00832065" w:rsidP="00832065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дати відповідь на запит Учасника. </w:t>
            </w:r>
          </w:p>
          <w:p w14:paraId="3E7DEA1C" w14:textId="444EB4F2" w:rsidR="00C007B1" w:rsidRPr="00C633E6" w:rsidRDefault="00832065" w:rsidP="006F49E1">
            <w:pPr>
              <w:rPr>
                <w:b/>
                <w:bCs/>
              </w:rPr>
            </w:pPr>
            <w:r w:rsidRPr="00C633E6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по тендерній документації </w:t>
            </w:r>
            <w:r w:rsidR="0081320B" w:rsidRPr="00C633E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6F49E1">
              <w:rPr>
                <w:b/>
                <w:sz w:val="20"/>
                <w:szCs w:val="20"/>
                <w:lang w:val="uk-UA"/>
              </w:rPr>
              <w:t>30.11.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202</w:t>
            </w:r>
            <w:r w:rsidR="009A38D5">
              <w:rPr>
                <w:b/>
                <w:sz w:val="20"/>
                <w:szCs w:val="20"/>
                <w:lang w:val="uk-UA"/>
              </w:rPr>
              <w:t>3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</w:p>
        </w:tc>
      </w:tr>
      <w:tr w:rsidR="00C007B1" w:rsidRPr="00C633E6" w14:paraId="0D58D7FB" w14:textId="77777777" w:rsidTr="004C64EF">
        <w:trPr>
          <w:trHeight w:val="601"/>
        </w:trPr>
        <w:tc>
          <w:tcPr>
            <w:tcW w:w="2660" w:type="dxa"/>
          </w:tcPr>
          <w:p w14:paraId="156E91B6" w14:textId="77777777" w:rsidR="008B0883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4DD8B893" w14:textId="77777777" w:rsidR="00C007B1" w:rsidRPr="00C633E6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0E2DC7DB" w14:textId="77777777" w:rsidR="00C007B1" w:rsidRPr="00C633E6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</w:t>
            </w:r>
            <w:r w:rsidRPr="00C633E6">
              <w:rPr>
                <w:sz w:val="20"/>
                <w:szCs w:val="20"/>
                <w:lang w:val="uk-UA"/>
              </w:rPr>
              <w:lastRenderedPageBreak/>
              <w:t xml:space="preserve">документації. </w:t>
            </w:r>
          </w:p>
        </w:tc>
      </w:tr>
      <w:tr w:rsidR="008B0883" w:rsidRPr="00C633E6" w14:paraId="1AD69D2A" w14:textId="77777777" w:rsidTr="004C64EF">
        <w:trPr>
          <w:trHeight w:val="601"/>
        </w:trPr>
        <w:tc>
          <w:tcPr>
            <w:tcW w:w="2660" w:type="dxa"/>
          </w:tcPr>
          <w:p w14:paraId="24626D3C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2.4. Ст</w:t>
            </w:r>
            <w:r w:rsidR="004F07F6" w:rsidRPr="00C633E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6F056159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C748945" w14:textId="30C714DF" w:rsidR="00832065" w:rsidRPr="00C633E6" w:rsidRDefault="00832065" w:rsidP="008320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</w:t>
            </w:r>
            <w:r w:rsidR="00EC2AC2" w:rsidRPr="00C633E6">
              <w:rPr>
                <w:sz w:val="20"/>
                <w:szCs w:val="20"/>
                <w:lang w:val="uk-UA"/>
              </w:rPr>
              <w:t>–</w:t>
            </w:r>
            <w:r w:rsidR="006F49E1">
              <w:rPr>
                <w:b/>
                <w:sz w:val="20"/>
                <w:szCs w:val="20"/>
                <w:lang w:val="uk-UA"/>
              </w:rPr>
              <w:t>08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.</w:t>
            </w:r>
            <w:r w:rsidR="006F49E1">
              <w:rPr>
                <w:b/>
                <w:sz w:val="20"/>
                <w:szCs w:val="20"/>
                <w:lang w:val="uk-UA"/>
              </w:rPr>
              <w:t>12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202</w:t>
            </w:r>
            <w:r w:rsidR="009A38D5">
              <w:rPr>
                <w:b/>
                <w:sz w:val="20"/>
                <w:szCs w:val="20"/>
                <w:lang w:val="uk-UA"/>
              </w:rPr>
              <w:t>3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</w:p>
          <w:p w14:paraId="5DC2F24F" w14:textId="77777777" w:rsidR="00D221B5" w:rsidRPr="00C633E6" w:rsidRDefault="00D221B5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056B2" w14:paraId="4FF3715A" w14:textId="77777777" w:rsidTr="004C64EF">
        <w:trPr>
          <w:trHeight w:val="601"/>
        </w:trPr>
        <w:tc>
          <w:tcPr>
            <w:tcW w:w="2660" w:type="dxa"/>
          </w:tcPr>
          <w:p w14:paraId="36580D47" w14:textId="77777777" w:rsidR="008B0883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6B023F65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0470764" w14:textId="77777777" w:rsidR="008B0883" w:rsidRPr="00C633E6" w:rsidRDefault="008B0883" w:rsidP="008320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C633E6">
              <w:rPr>
                <w:sz w:val="20"/>
                <w:szCs w:val="20"/>
                <w:lang w:val="uk-UA"/>
              </w:rPr>
              <w:t>е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="003D2599" w:rsidRPr="00C633E6">
              <w:rPr>
                <w:sz w:val="20"/>
                <w:szCs w:val="20"/>
                <w:lang w:val="uk-UA"/>
              </w:rPr>
              <w:t xml:space="preserve"> ніж </w:t>
            </w:r>
            <w:r w:rsidRPr="00C633E6">
              <w:rPr>
                <w:sz w:val="20"/>
                <w:szCs w:val="20"/>
                <w:lang w:val="uk-UA"/>
              </w:rPr>
              <w:t xml:space="preserve"> </w:t>
            </w:r>
            <w:r w:rsidR="00832065" w:rsidRPr="00C633E6">
              <w:rPr>
                <w:sz w:val="20"/>
                <w:szCs w:val="20"/>
                <w:lang w:val="uk-UA"/>
              </w:rPr>
              <w:t xml:space="preserve">1 рік. </w:t>
            </w:r>
            <w:r w:rsidRPr="00C633E6">
              <w:rPr>
                <w:sz w:val="20"/>
                <w:szCs w:val="20"/>
                <w:lang w:val="uk-UA"/>
              </w:rPr>
              <w:t>Пропозиції, дійсні на більш короткий період, відхиляютьс</w:t>
            </w:r>
            <w:r w:rsidR="004F07F6" w:rsidRPr="00C633E6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C633E6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C633E6" w14:paraId="298AF1AE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4950645C" w14:textId="77777777" w:rsidR="00DA531D" w:rsidRPr="00C633E6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C26EF05" w14:textId="77777777" w:rsidR="00DA531D" w:rsidRPr="00C633E6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CAC653C" w14:textId="77777777" w:rsidR="008B0883" w:rsidRPr="00C633E6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lang w:val="uk-UA"/>
              </w:rPr>
              <w:t>3. Вимоги до т</w:t>
            </w:r>
            <w:r w:rsidR="008B0883" w:rsidRPr="00C633E6">
              <w:rPr>
                <w:b/>
                <w:bCs/>
                <w:lang w:val="uk-UA"/>
              </w:rPr>
              <w:t>ендерної пропозиції</w:t>
            </w:r>
          </w:p>
          <w:p w14:paraId="2CB4A782" w14:textId="77777777" w:rsidR="008B0883" w:rsidRPr="00C633E6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264D12E5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526676AD" w14:textId="77777777" w:rsidR="008B0883" w:rsidRPr="00C633E6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077142" w:rsidRPr="00C633E6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8B0883" w:rsidRPr="00C633E6">
              <w:rPr>
                <w:b/>
                <w:bCs/>
                <w:sz w:val="20"/>
                <w:szCs w:val="20"/>
                <w:lang w:val="uk-UA"/>
              </w:rPr>
              <w:t> Склад і структура Тендерної пропозиції</w:t>
            </w:r>
          </w:p>
          <w:p w14:paraId="3FE3BC37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B85D01" w14:textId="77777777" w:rsidR="00D73F4A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наведену в тендерній документації.</w:t>
            </w:r>
          </w:p>
          <w:p w14:paraId="21D4ACBB" w14:textId="77777777" w:rsidR="00D73F4A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C633E6">
              <w:rPr>
                <w:sz w:val="20"/>
                <w:szCs w:val="20"/>
                <w:lang w:val="uk-UA"/>
              </w:rPr>
              <w:t>на</w:t>
            </w:r>
            <w:r w:rsidRPr="00C633E6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відповідає вимогам у всіх аспектах, подача такого ТП буде віднесена на ризик Учасника й може викликати відхилення пропозиції на будь-якому етапі його розгляду. Тендерна пропозиція повинна складатися із двох частин – технічної</w:t>
            </w:r>
            <w:r w:rsidR="00131D43" w:rsidRPr="00C633E6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C633E6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C633E6">
              <w:rPr>
                <w:sz w:val="20"/>
                <w:szCs w:val="20"/>
                <w:lang w:val="uk-UA"/>
              </w:rPr>
              <w:t>.</w:t>
            </w:r>
            <w:r w:rsidR="00131D43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C633E6">
              <w:rPr>
                <w:sz w:val="20"/>
                <w:szCs w:val="20"/>
                <w:lang w:val="uk-UA"/>
              </w:rPr>
              <w:t>(</w:t>
            </w:r>
            <w:r w:rsidRPr="00C633E6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76F352B4" w14:textId="77777777" w:rsidR="00382C37" w:rsidRPr="00C633E6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14:paraId="6FB8BC3F" w14:textId="77777777" w:rsidR="00382C37" w:rsidRPr="00C633E6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1D1ABCA4" w14:textId="77777777" w:rsidR="00B44B6D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25C3ADE1" w14:textId="77777777" w:rsidR="00D73F4A" w:rsidRPr="00C633E6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1.Відомості про підприємство (організаці</w:t>
            </w:r>
            <w:r w:rsidR="00FC4997" w:rsidRPr="00C633E6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 w:rsidRPr="00C633E6">
              <w:rPr>
                <w:b/>
                <w:bCs/>
                <w:sz w:val="20"/>
                <w:szCs w:val="20"/>
                <w:lang w:val="uk-UA"/>
              </w:rPr>
              <w:t xml:space="preserve">виразило 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5EF26375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13DE6DBA" w14:textId="77777777" w:rsidR="004F01D0" w:rsidRPr="00C633E6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</w:rPr>
              <w:t>Код ЄД</w:t>
            </w:r>
            <w:r w:rsidR="00C16E3D" w:rsidRPr="00C633E6">
              <w:rPr>
                <w:sz w:val="20"/>
                <w:szCs w:val="20"/>
                <w:lang w:val="uk-UA"/>
              </w:rPr>
              <w:t>Р</w:t>
            </w:r>
            <w:r w:rsidRPr="00C633E6">
              <w:rPr>
                <w:sz w:val="20"/>
                <w:szCs w:val="20"/>
              </w:rPr>
              <w:t>ПО</w:t>
            </w:r>
          </w:p>
          <w:p w14:paraId="57243376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22D72D3B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3EEF179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0B27BE8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 w:rsidRPr="00C633E6">
              <w:rPr>
                <w:sz w:val="20"/>
                <w:szCs w:val="20"/>
                <w:lang w:val="uk-UA"/>
              </w:rPr>
              <w:t>с</w:t>
            </w:r>
            <w:r w:rsidRPr="00C633E6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0A486207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спеціалізація;</w:t>
            </w:r>
          </w:p>
          <w:p w14:paraId="15E56C01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1D6D2474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7F1C318E" w14:textId="77777777" w:rsidR="00D73F4A" w:rsidRPr="00C633E6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 w:rsidRPr="00C633E6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77A6165C" w14:textId="77777777" w:rsidR="004F01D0" w:rsidRPr="00C633E6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2.1.  Копія Статуту</w:t>
            </w:r>
            <w:r w:rsidR="00D615AC" w:rsidRPr="00C633E6">
              <w:rPr>
                <w:sz w:val="20"/>
                <w:szCs w:val="20"/>
                <w:lang w:val="uk-UA"/>
              </w:rPr>
              <w:t xml:space="preserve"> (</w:t>
            </w:r>
            <w:r w:rsidR="00D615AC" w:rsidRPr="00C633E6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C633E6">
              <w:rPr>
                <w:sz w:val="20"/>
                <w:szCs w:val="20"/>
              </w:rPr>
              <w:t>наявності</w:t>
            </w:r>
            <w:proofErr w:type="spellEnd"/>
            <w:r w:rsidR="00D615AC" w:rsidRPr="00C633E6">
              <w:rPr>
                <w:sz w:val="20"/>
                <w:szCs w:val="20"/>
                <w:lang w:val="uk-UA"/>
              </w:rPr>
              <w:t>).</w:t>
            </w:r>
          </w:p>
          <w:p w14:paraId="39B4B857" w14:textId="77777777" w:rsidR="00213464" w:rsidRPr="00C633E6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2.2. </w:t>
            </w:r>
            <w:r w:rsidR="00D73F4A" w:rsidRPr="00C633E6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6510B141" w14:textId="77777777" w:rsidR="00213464" w:rsidRPr="00C633E6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2.3.</w:t>
            </w:r>
            <w:r w:rsidR="00D73F4A" w:rsidRPr="00C633E6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4C6CE7AC" w14:textId="77777777" w:rsidR="00213464" w:rsidRPr="00C633E6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2.4 </w:t>
            </w:r>
            <w:r w:rsidR="00D73F4A" w:rsidRPr="00C633E6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="00D73F4A" w:rsidRPr="00C633E6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0900A241" w14:textId="77777777" w:rsidR="003A0BF5" w:rsidRPr="00C633E6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785D593F" w14:textId="77777777" w:rsidR="00D73F4A" w:rsidRPr="00C633E6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C633E6">
              <w:rPr>
                <w:sz w:val="20"/>
                <w:szCs w:val="20"/>
                <w:lang w:val="uk-UA"/>
              </w:rPr>
              <w:t>і</w:t>
            </w:r>
            <w:r w:rsidRPr="00C633E6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 w:rsidRPr="00C633E6">
              <w:rPr>
                <w:sz w:val="20"/>
                <w:szCs w:val="20"/>
                <w:lang w:val="uk-UA"/>
              </w:rPr>
              <w:t>у національній валюті (</w:t>
            </w:r>
            <w:r w:rsidRPr="00C633E6">
              <w:rPr>
                <w:sz w:val="20"/>
                <w:szCs w:val="20"/>
                <w:lang w:val="uk-UA"/>
              </w:rPr>
              <w:t>гривнях</w:t>
            </w:r>
            <w:r w:rsidR="00FC4997" w:rsidRPr="00C633E6">
              <w:rPr>
                <w:sz w:val="20"/>
                <w:szCs w:val="20"/>
                <w:lang w:val="uk-UA"/>
              </w:rPr>
              <w:t>)</w:t>
            </w:r>
            <w:r w:rsidRPr="00C633E6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 w:rsidRPr="00C633E6">
              <w:rPr>
                <w:sz w:val="20"/>
                <w:szCs w:val="20"/>
                <w:lang w:val="uk-UA"/>
              </w:rPr>
              <w:t>.</w:t>
            </w:r>
            <w:r w:rsidRPr="00C633E6">
              <w:rPr>
                <w:sz w:val="20"/>
                <w:szCs w:val="20"/>
                <w:lang w:val="uk-UA"/>
              </w:rPr>
              <w:t xml:space="preserve">  Якщо буде потреба, </w:t>
            </w:r>
            <w:r w:rsidR="00F74FE1" w:rsidRPr="00C633E6">
              <w:rPr>
                <w:sz w:val="20"/>
                <w:szCs w:val="20"/>
                <w:lang w:val="uk-UA"/>
              </w:rPr>
              <w:t xml:space="preserve">Замовники та </w:t>
            </w:r>
            <w:r w:rsidRPr="00C633E6">
              <w:rPr>
                <w:sz w:val="20"/>
                <w:szCs w:val="20"/>
                <w:lang w:val="uk-UA"/>
              </w:rPr>
              <w:t xml:space="preserve">Учасники можуть </w:t>
            </w:r>
            <w:proofErr w:type="spellStart"/>
            <w:r w:rsidRPr="00C633E6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C633E6">
              <w:rPr>
                <w:sz w:val="20"/>
                <w:szCs w:val="20"/>
                <w:lang w:val="uk-UA"/>
              </w:rPr>
              <w:t xml:space="preserve"> зміни у вищезазначену цінову модель, надавши необхідне обґрунтування.</w:t>
            </w:r>
          </w:p>
          <w:p w14:paraId="3035CA96" w14:textId="77777777" w:rsidR="0081320B" w:rsidRPr="00C633E6" w:rsidRDefault="005A077C" w:rsidP="0081320B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Цінова</w:t>
            </w:r>
            <w:r w:rsidR="00B44B6D" w:rsidRPr="00C633E6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C633E6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C633E6">
              <w:rPr>
                <w:sz w:val="20"/>
                <w:szCs w:val="20"/>
                <w:lang w:val="uk-UA"/>
              </w:rPr>
              <w:t xml:space="preserve"> </w:t>
            </w:r>
            <w:r w:rsidR="00015EB7" w:rsidRPr="00C633E6">
              <w:rPr>
                <w:sz w:val="20"/>
                <w:szCs w:val="20"/>
                <w:lang w:val="en-US"/>
              </w:rPr>
              <w:t>Excel</w:t>
            </w:r>
          </w:p>
          <w:p w14:paraId="1AA9AA58" w14:textId="77777777" w:rsidR="00430207" w:rsidRPr="00C633E6" w:rsidRDefault="0043020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</w:p>
          <w:p w14:paraId="79F8C13D" w14:textId="77777777" w:rsidR="006A4299" w:rsidRPr="00C633E6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 w:rsidRPr="00C633E6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 w:rsidRPr="00C633E6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 w:rsidRPr="00C633E6"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571A481B" w14:textId="77777777" w:rsidR="008B0883" w:rsidRPr="00C633E6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C633E6">
              <w:rPr>
                <w:sz w:val="20"/>
                <w:szCs w:val="20"/>
                <w:lang w:val="uk-UA"/>
              </w:rPr>
              <w:t>Якщо буде потреба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Замовник може звернутися до Учасника за </w:t>
            </w:r>
            <w:r w:rsidRPr="00C633E6">
              <w:rPr>
                <w:sz w:val="20"/>
                <w:szCs w:val="20"/>
                <w:lang w:val="uk-UA"/>
              </w:rPr>
              <w:lastRenderedPageBreak/>
              <w:t>додатковою інформацією.</w:t>
            </w:r>
          </w:p>
        </w:tc>
      </w:tr>
      <w:tr w:rsidR="004F07F6" w:rsidRPr="00C633E6" w14:paraId="37081E1D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75DAA1EC" w14:textId="77777777" w:rsidR="004F07F6" w:rsidRPr="00C633E6" w:rsidRDefault="005D7DB7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F82C68E" w14:textId="77777777" w:rsidR="004F07F6" w:rsidRPr="00C633E6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 w:rsidRPr="00C633E6">
              <w:rPr>
                <w:sz w:val="20"/>
                <w:szCs w:val="20"/>
                <w:lang w:val="uk-UA"/>
              </w:rPr>
              <w:t>стосуються Т</w:t>
            </w:r>
            <w:r w:rsidRPr="00C633E6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7056B2" w14:paraId="3B62A603" w14:textId="77777777" w:rsidTr="004C64EF">
        <w:trPr>
          <w:trHeight w:val="601"/>
        </w:trPr>
        <w:tc>
          <w:tcPr>
            <w:tcW w:w="2660" w:type="dxa"/>
          </w:tcPr>
          <w:p w14:paraId="4D7800EC" w14:textId="77777777" w:rsidR="008B0883" w:rsidRPr="00C633E6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0FC83507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EA71879" w14:textId="77777777" w:rsidR="008B0883" w:rsidRPr="00C633E6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 w:rsidRPr="00C633E6">
              <w:rPr>
                <w:sz w:val="20"/>
                <w:szCs w:val="20"/>
                <w:lang w:val="uk-UA"/>
              </w:rPr>
              <w:t>у національній валюті</w:t>
            </w:r>
            <w:r w:rsidRPr="00C633E6">
              <w:rPr>
                <w:sz w:val="20"/>
                <w:szCs w:val="20"/>
                <w:lang w:val="uk-UA"/>
              </w:rPr>
              <w:t xml:space="preserve"> </w:t>
            </w:r>
            <w:r w:rsidR="00FC4997" w:rsidRPr="00C633E6">
              <w:rPr>
                <w:sz w:val="20"/>
                <w:szCs w:val="20"/>
                <w:lang w:val="uk-UA"/>
              </w:rPr>
              <w:t>(</w:t>
            </w:r>
            <w:r w:rsidRPr="00C633E6">
              <w:rPr>
                <w:sz w:val="20"/>
                <w:szCs w:val="20"/>
                <w:lang w:val="uk-UA"/>
              </w:rPr>
              <w:t>гривн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і) </w:t>
            </w:r>
            <w:r w:rsidR="005D7DB7" w:rsidRPr="00C633E6">
              <w:rPr>
                <w:sz w:val="20"/>
                <w:szCs w:val="20"/>
                <w:lang w:val="uk-UA"/>
              </w:rPr>
              <w:t xml:space="preserve">з </w:t>
            </w:r>
            <w:r w:rsidR="002140A6" w:rsidRPr="00C633E6">
              <w:rPr>
                <w:sz w:val="20"/>
                <w:szCs w:val="20"/>
                <w:lang w:val="uk-UA"/>
              </w:rPr>
              <w:t>урахування</w:t>
            </w:r>
            <w:r w:rsidR="005D7DB7" w:rsidRPr="00C633E6">
              <w:rPr>
                <w:sz w:val="20"/>
                <w:szCs w:val="20"/>
                <w:lang w:val="uk-UA"/>
              </w:rPr>
              <w:t>м</w:t>
            </w:r>
            <w:r w:rsidR="002140A6" w:rsidRPr="00C633E6">
              <w:rPr>
                <w:sz w:val="20"/>
                <w:szCs w:val="20"/>
                <w:lang w:val="uk-UA"/>
              </w:rPr>
              <w:t xml:space="preserve"> </w:t>
            </w:r>
            <w:r w:rsidR="005D7DB7" w:rsidRPr="00C633E6">
              <w:rPr>
                <w:sz w:val="20"/>
                <w:szCs w:val="20"/>
                <w:lang w:val="uk-UA"/>
              </w:rPr>
              <w:t>всіх утримань та податків.</w:t>
            </w:r>
          </w:p>
        </w:tc>
      </w:tr>
      <w:tr w:rsidR="008B0883" w:rsidRPr="00C633E6" w14:paraId="2CA11A9F" w14:textId="77777777" w:rsidTr="004C64EF">
        <w:trPr>
          <w:trHeight w:val="601"/>
        </w:trPr>
        <w:tc>
          <w:tcPr>
            <w:tcW w:w="2660" w:type="dxa"/>
          </w:tcPr>
          <w:p w14:paraId="52878294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33A9382A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DDC7946" w14:textId="22AC030D" w:rsidR="004F01D0" w:rsidRPr="00133689" w:rsidRDefault="004F01D0" w:rsidP="00133689">
            <w:pPr>
              <w:rPr>
                <w:sz w:val="22"/>
                <w:szCs w:val="22"/>
                <w:lang w:val="ru-UA" w:eastAsia="en-US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="00C6078E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0E25605A" w14:textId="77777777" w:rsidR="004F01D0" w:rsidRPr="00C633E6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4AEE2227" w14:textId="77777777" w:rsidR="008A1429" w:rsidRPr="00C633E6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C633E6" w14:paraId="077B1F2F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B87012E" w14:textId="77777777" w:rsidR="008229FA" w:rsidRPr="00C633E6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5451D20" w14:textId="77777777" w:rsidR="007B7921" w:rsidRPr="00C633E6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C633E6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C633E6" w14:paraId="5AEA0C55" w14:textId="77777777" w:rsidTr="004C64EF">
        <w:trPr>
          <w:trHeight w:val="601"/>
        </w:trPr>
        <w:tc>
          <w:tcPr>
            <w:tcW w:w="2660" w:type="dxa"/>
          </w:tcPr>
          <w:p w14:paraId="1967F74A" w14:textId="77777777" w:rsidR="007B7921" w:rsidRPr="00C633E6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4486819D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727328F" w14:textId="77777777" w:rsidR="007B7921" w:rsidRPr="00C633E6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бере на себе </w:t>
            </w:r>
            <w:r w:rsidRPr="00C633E6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 w:rsidRPr="00C633E6">
              <w:rPr>
                <w:sz w:val="20"/>
                <w:szCs w:val="20"/>
                <w:lang w:val="uk-UA"/>
              </w:rPr>
              <w:t>будь-якому випадку</w:t>
            </w:r>
            <w:r w:rsidRPr="00C633E6">
              <w:rPr>
                <w:sz w:val="20"/>
                <w:szCs w:val="20"/>
                <w:lang w:val="uk-UA"/>
              </w:rPr>
              <w:t xml:space="preserve"> н</w:t>
            </w:r>
            <w:r w:rsidR="002140A6" w:rsidRPr="00C633E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35CB7F93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0E67A44D" w14:textId="77777777" w:rsidTr="004C64EF">
        <w:trPr>
          <w:trHeight w:val="601"/>
        </w:trPr>
        <w:tc>
          <w:tcPr>
            <w:tcW w:w="2660" w:type="dxa"/>
          </w:tcPr>
          <w:p w14:paraId="5FE8023A" w14:textId="77777777" w:rsidR="007B7921" w:rsidRPr="00C633E6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 w:rsidRPr="00C633E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2AA53B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B5B96B6" w14:textId="77777777" w:rsidR="007B7921" w:rsidRPr="00C633E6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C633E6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з приводу </w:t>
            </w:r>
            <w:r w:rsidRPr="00C633E6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C633E6">
              <w:rPr>
                <w:sz w:val="20"/>
                <w:szCs w:val="20"/>
              </w:rPr>
              <w:t xml:space="preserve">яка </w:t>
            </w:r>
            <w:r w:rsidR="00683152" w:rsidRPr="000B1B57">
              <w:rPr>
                <w:sz w:val="20"/>
                <w:szCs w:val="20"/>
                <w:lang w:val="uk-UA"/>
              </w:rPr>
              <w:t>частина</w:t>
            </w:r>
            <w:r w:rsidR="00683152" w:rsidRPr="00C633E6">
              <w:rPr>
                <w:sz w:val="20"/>
                <w:szCs w:val="20"/>
              </w:rPr>
              <w:t xml:space="preserve"> ЗТ</w:t>
            </w:r>
            <w:r w:rsidR="00683152" w:rsidRPr="00C633E6">
              <w:rPr>
                <w:sz w:val="20"/>
                <w:szCs w:val="20"/>
                <w:lang w:val="uk-UA"/>
              </w:rPr>
              <w:t>П</w:t>
            </w:r>
            <w:r w:rsidR="00683152" w:rsidRPr="00C633E6">
              <w:rPr>
                <w:sz w:val="20"/>
                <w:szCs w:val="20"/>
              </w:rPr>
              <w:t xml:space="preserve"> є правильною</w:t>
            </w:r>
            <w:r w:rsidRPr="00C633E6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43B1932B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50CB7A4B" w14:textId="77777777" w:rsidTr="00936546">
        <w:trPr>
          <w:trHeight w:val="457"/>
        </w:trPr>
        <w:tc>
          <w:tcPr>
            <w:tcW w:w="2660" w:type="dxa"/>
          </w:tcPr>
          <w:p w14:paraId="3916E2FB" w14:textId="77777777" w:rsidR="007B7921" w:rsidRPr="00C633E6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3E0E9C30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18AB195" w14:textId="72EDC7D1" w:rsidR="008B0883" w:rsidRPr="00C633E6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 w:rsidRPr="00C633E6">
              <w:rPr>
                <w:bCs/>
                <w:sz w:val="20"/>
                <w:szCs w:val="20"/>
                <w:lang w:val="uk-UA"/>
              </w:rPr>
              <w:t>ють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 усім </w:t>
            </w:r>
            <w:r w:rsidR="007956B9" w:rsidRPr="00C633E6">
              <w:rPr>
                <w:bCs/>
                <w:sz w:val="20"/>
                <w:szCs w:val="20"/>
                <w:lang w:val="uk-UA"/>
              </w:rPr>
              <w:t>в</w:t>
            </w:r>
            <w:r w:rsidR="005F0909" w:rsidRPr="00C633E6">
              <w:rPr>
                <w:bCs/>
                <w:sz w:val="20"/>
                <w:szCs w:val="20"/>
                <w:lang w:val="uk-UA"/>
              </w:rPr>
              <w:t>и</w:t>
            </w:r>
            <w:r w:rsidR="007956B9" w:rsidRPr="00C633E6">
              <w:rPr>
                <w:bCs/>
                <w:sz w:val="20"/>
                <w:szCs w:val="20"/>
                <w:lang w:val="uk-UA"/>
              </w:rPr>
              <w:t>могам</w:t>
            </w:r>
          </w:p>
        </w:tc>
      </w:tr>
      <w:tr w:rsidR="008B0883" w:rsidRPr="00C633E6" w14:paraId="12B8C914" w14:textId="77777777" w:rsidTr="004C64EF">
        <w:trPr>
          <w:trHeight w:val="601"/>
        </w:trPr>
        <w:tc>
          <w:tcPr>
            <w:tcW w:w="2660" w:type="dxa"/>
          </w:tcPr>
          <w:p w14:paraId="291F6EEE" w14:textId="77777777" w:rsidR="008B0883" w:rsidRPr="00C633E6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35EF7894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3EF1909F" w14:textId="77777777" w:rsidR="004C64EF" w:rsidRPr="00C633E6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5445E8D8" w14:textId="77777777" w:rsidR="004C64EF" w:rsidRPr="00C633E6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19029271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1BFA6557" w14:textId="77777777" w:rsidTr="004C64EF">
        <w:trPr>
          <w:trHeight w:val="601"/>
        </w:trPr>
        <w:tc>
          <w:tcPr>
            <w:tcW w:w="2660" w:type="dxa"/>
          </w:tcPr>
          <w:p w14:paraId="5606B771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5AB84636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A6A6F7D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висловити </w:t>
            </w:r>
            <w:r w:rsidRPr="00C633E6">
              <w:rPr>
                <w:sz w:val="20"/>
                <w:szCs w:val="20"/>
                <w:lang w:val="uk-UA"/>
              </w:rPr>
              <w:t>бажа</w:t>
            </w:r>
            <w:r w:rsidR="007956B9" w:rsidRPr="00C633E6">
              <w:rPr>
                <w:sz w:val="20"/>
                <w:szCs w:val="20"/>
                <w:lang w:val="uk-UA"/>
              </w:rPr>
              <w:t>ння</w:t>
            </w:r>
            <w:r w:rsidRPr="00C633E6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C633E6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C633E6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стосуються </w:t>
            </w:r>
            <w:r w:rsidRPr="00C633E6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 </w:t>
            </w:r>
            <w:r w:rsidRPr="00C633E6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 та </w:t>
            </w:r>
            <w:r w:rsidRPr="00C633E6">
              <w:rPr>
                <w:sz w:val="20"/>
                <w:szCs w:val="20"/>
                <w:lang w:val="uk-UA"/>
              </w:rPr>
              <w:t>персоналу Учасника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, а також </w:t>
            </w:r>
            <w:r w:rsidRPr="00C633E6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проведення </w:t>
            </w:r>
            <w:r w:rsidRPr="00C633E6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 w:rsidRPr="00C633E6">
              <w:rPr>
                <w:sz w:val="20"/>
                <w:szCs w:val="20"/>
                <w:lang w:val="uk-UA"/>
              </w:rPr>
              <w:t>за</w:t>
            </w:r>
            <w:r w:rsidRPr="00C633E6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10440181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056B2" w14:paraId="0D02F450" w14:textId="77777777" w:rsidTr="002140A6">
        <w:trPr>
          <w:trHeight w:val="601"/>
        </w:trPr>
        <w:tc>
          <w:tcPr>
            <w:tcW w:w="2660" w:type="dxa"/>
          </w:tcPr>
          <w:p w14:paraId="700E8C46" w14:textId="77777777" w:rsidR="004C64EF" w:rsidRPr="00C633E6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7928592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1BF22E60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Н</w:t>
            </w:r>
            <w:r w:rsidR="002140A6" w:rsidRPr="00C633E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ніж </w:t>
            </w:r>
            <w:r w:rsidR="00832065" w:rsidRPr="00C633E6">
              <w:rPr>
                <w:sz w:val="20"/>
                <w:szCs w:val="20"/>
                <w:lang w:val="uk-UA"/>
              </w:rPr>
              <w:t>за три робочі дні</w:t>
            </w:r>
            <w:r w:rsidRPr="00C633E6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</w:t>
            </w:r>
            <w:proofErr w:type="spellStart"/>
            <w:r w:rsidRPr="00C633E6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C633E6">
              <w:rPr>
                <w:sz w:val="20"/>
                <w:szCs w:val="20"/>
                <w:lang w:val="uk-UA"/>
              </w:rPr>
              <w:t xml:space="preserve"> зміни в тендерну документацію й повідомити про ці зміни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у </w:t>
            </w:r>
            <w:r w:rsidRPr="00C633E6">
              <w:rPr>
                <w:sz w:val="20"/>
                <w:szCs w:val="20"/>
                <w:lang w:val="uk-UA"/>
              </w:rPr>
              <w:t xml:space="preserve"> письмов</w:t>
            </w:r>
            <w:r w:rsidR="007956B9" w:rsidRPr="00C633E6">
              <w:rPr>
                <w:sz w:val="20"/>
                <w:szCs w:val="20"/>
                <w:lang w:val="uk-UA"/>
              </w:rPr>
              <w:t>ій формі</w:t>
            </w:r>
            <w:r w:rsidRPr="00C633E6">
              <w:rPr>
                <w:sz w:val="20"/>
                <w:szCs w:val="20"/>
                <w:lang w:val="uk-UA"/>
              </w:rPr>
              <w:t xml:space="preserve"> всі</w:t>
            </w:r>
            <w:r w:rsidR="007956B9" w:rsidRPr="00C633E6">
              <w:rPr>
                <w:sz w:val="20"/>
                <w:szCs w:val="20"/>
                <w:lang w:val="uk-UA"/>
              </w:rPr>
              <w:t>х</w:t>
            </w:r>
            <w:r w:rsidRPr="00C633E6">
              <w:rPr>
                <w:sz w:val="20"/>
                <w:szCs w:val="20"/>
                <w:lang w:val="uk-UA"/>
              </w:rPr>
              <w:t xml:space="preserve"> Учасник</w:t>
            </w:r>
            <w:r w:rsidR="007956B9" w:rsidRPr="00C633E6">
              <w:rPr>
                <w:sz w:val="20"/>
                <w:szCs w:val="20"/>
                <w:lang w:val="uk-UA"/>
              </w:rPr>
              <w:t>ів</w:t>
            </w:r>
            <w:r w:rsidRPr="00C633E6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34E9EBAC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056B2" w14:paraId="32798786" w14:textId="77777777" w:rsidTr="004C64EF">
        <w:trPr>
          <w:trHeight w:val="601"/>
        </w:trPr>
        <w:tc>
          <w:tcPr>
            <w:tcW w:w="2660" w:type="dxa"/>
          </w:tcPr>
          <w:p w14:paraId="456357D6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F2D7E1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4C026A" w14:textId="77777777" w:rsidR="004C64EF" w:rsidRPr="00C633E6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02057B39" w14:textId="77777777" w:rsidR="004C64EF" w:rsidRPr="00C633E6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2754DD99" w14:textId="77777777" w:rsidR="004C64EF" w:rsidRPr="00C633E6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DC610A5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327CC788" w14:textId="77777777" w:rsidTr="004C64EF">
        <w:trPr>
          <w:trHeight w:val="601"/>
        </w:trPr>
        <w:tc>
          <w:tcPr>
            <w:tcW w:w="2660" w:type="dxa"/>
          </w:tcPr>
          <w:p w14:paraId="7B50E3A3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6939DAC0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B89DF60" w14:textId="77777777" w:rsidR="004C64EF" w:rsidRPr="00C633E6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</w:t>
            </w:r>
            <w:r w:rsidR="007956B9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234B47BC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</w:t>
            </w:r>
            <w:r w:rsidR="00624ACA" w:rsidRPr="00C633E6">
              <w:rPr>
                <w:sz w:val="20"/>
                <w:szCs w:val="20"/>
                <w:lang w:val="uk-UA"/>
              </w:rPr>
              <w:t>;</w:t>
            </w:r>
            <w:r w:rsidR="00316141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1A0BB378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4DF0B099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25B3CBA7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C633E6">
              <w:rPr>
                <w:sz w:val="20"/>
                <w:szCs w:val="20"/>
                <w:lang w:val="uk-UA"/>
              </w:rPr>
              <w:t xml:space="preserve">кінцевого </w:t>
            </w:r>
            <w:r w:rsidRPr="00C633E6">
              <w:rPr>
                <w:sz w:val="20"/>
                <w:szCs w:val="20"/>
                <w:lang w:val="uk-UA"/>
              </w:rPr>
              <w:lastRenderedPageBreak/>
              <w:t>строку подачі;</w:t>
            </w:r>
          </w:p>
          <w:p w14:paraId="7D9898FC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6231FB26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1A74A5BF" w14:textId="77777777" w:rsidTr="004C64EF">
        <w:trPr>
          <w:trHeight w:val="601"/>
        </w:trPr>
        <w:tc>
          <w:tcPr>
            <w:tcW w:w="2660" w:type="dxa"/>
          </w:tcPr>
          <w:p w14:paraId="77FF875E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D45EE5" w:rsidRPr="00C633E6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20F90E9F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B2ABC7" w14:textId="77777777" w:rsidR="008B0883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C633E6" w14:paraId="1A9DBD21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08074990" w14:textId="77777777" w:rsidR="004C64EF" w:rsidRPr="00C633E6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C633E6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C633E6" w14:paraId="0C4FD42A" w14:textId="77777777" w:rsidTr="004C64EF">
        <w:trPr>
          <w:trHeight w:val="601"/>
        </w:trPr>
        <w:tc>
          <w:tcPr>
            <w:tcW w:w="2660" w:type="dxa"/>
          </w:tcPr>
          <w:p w14:paraId="306D6E16" w14:textId="77777777" w:rsidR="004C64EF" w:rsidRPr="00C633E6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71250653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470912B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5D7DF191" w14:textId="77777777" w:rsidR="003E0EEC" w:rsidRPr="00C633E6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43A92470" w14:textId="77777777" w:rsidR="00BC17FA" w:rsidRPr="00C633E6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 w:rsidRPr="00C633E6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4AE7B195" w14:textId="276169AB" w:rsidR="00BC17FA" w:rsidRPr="00133689" w:rsidRDefault="00133689" w:rsidP="00133689">
            <w:pPr>
              <w:rPr>
                <w:rStyle w:val="a8"/>
                <w:color w:val="auto"/>
                <w:sz w:val="22"/>
                <w:szCs w:val="22"/>
                <w:u w:val="none"/>
                <w:lang w:val="ru-UA"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="00BC17FA"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="00BC17FA"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="00C6078E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="00BC17FA"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35947340" w14:textId="77777777" w:rsidR="00BC17FA" w:rsidRPr="00C633E6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1B163B17" w14:textId="77777777" w:rsidR="003E0EEC" w:rsidRPr="00C633E6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3EE596DB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14:paraId="08D91D90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C633E6" w14:paraId="2A672E96" w14:textId="77777777" w:rsidTr="004C64EF">
        <w:trPr>
          <w:trHeight w:val="601"/>
        </w:trPr>
        <w:tc>
          <w:tcPr>
            <w:tcW w:w="2660" w:type="dxa"/>
          </w:tcPr>
          <w:p w14:paraId="6D8B013C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08BB3A8F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1C238D3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з </w:t>
            </w:r>
            <w:r w:rsidRPr="00C633E6">
              <w:rPr>
                <w:sz w:val="20"/>
                <w:szCs w:val="20"/>
                <w:lang w:val="uk-UA"/>
              </w:rPr>
              <w:t>жодно</w:t>
            </w:r>
            <w:r w:rsidR="007956B9" w:rsidRPr="00C633E6">
              <w:rPr>
                <w:sz w:val="20"/>
                <w:szCs w:val="20"/>
                <w:lang w:val="uk-UA"/>
              </w:rPr>
              <w:t>го</w:t>
            </w:r>
            <w:r w:rsidRPr="00C633E6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C633E6">
              <w:rPr>
                <w:sz w:val="20"/>
                <w:szCs w:val="20"/>
                <w:lang w:val="uk-UA"/>
              </w:rPr>
              <w:t>я</w:t>
            </w:r>
            <w:r w:rsidRPr="00C633E6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стосується </w:t>
            </w:r>
            <w:r w:rsidRPr="00C633E6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630AA4F5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51534B88" w14:textId="77777777" w:rsidTr="004C64EF">
        <w:trPr>
          <w:trHeight w:val="601"/>
        </w:trPr>
        <w:tc>
          <w:tcPr>
            <w:tcW w:w="2660" w:type="dxa"/>
          </w:tcPr>
          <w:p w14:paraId="5372F354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7BEDB840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9C26E2D" w14:textId="77777777" w:rsidR="004C64EF" w:rsidRPr="00C633E6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6309A929" w14:textId="77777777" w:rsidR="004C64EF" w:rsidRPr="00C633E6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 w:rsidRPr="00C633E6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C633E6">
              <w:rPr>
                <w:sz w:val="20"/>
                <w:szCs w:val="20"/>
                <w:lang w:val="uk-UA"/>
              </w:rPr>
              <w:t>, відповідно, уклад</w:t>
            </w:r>
            <w:r w:rsidR="007956B9" w:rsidRPr="00C633E6">
              <w:rPr>
                <w:sz w:val="20"/>
                <w:szCs w:val="20"/>
                <w:lang w:val="uk-UA"/>
              </w:rPr>
              <w:t>е</w:t>
            </w:r>
            <w:r w:rsidRPr="00C633E6">
              <w:rPr>
                <w:sz w:val="20"/>
                <w:szCs w:val="20"/>
                <w:lang w:val="uk-UA"/>
              </w:rPr>
              <w:t>ння договору.</w:t>
            </w:r>
          </w:p>
          <w:p w14:paraId="04AB6A8E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3F238933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38590BA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60DEDC3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3468" w14:textId="77777777" w:rsidR="00AA06CB" w:rsidRDefault="00AA06CB" w:rsidP="006138C5">
      <w:r>
        <w:separator/>
      </w:r>
    </w:p>
  </w:endnote>
  <w:endnote w:type="continuationSeparator" w:id="0">
    <w:p w14:paraId="20940A75" w14:textId="77777777" w:rsidR="00AA06CB" w:rsidRDefault="00AA06CB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B9B2" w14:textId="77777777" w:rsidR="00AA06CB" w:rsidRDefault="00AA06CB" w:rsidP="006138C5">
      <w:r>
        <w:separator/>
      </w:r>
    </w:p>
  </w:footnote>
  <w:footnote w:type="continuationSeparator" w:id="0">
    <w:p w14:paraId="4D517B18" w14:textId="77777777" w:rsidR="00AA06CB" w:rsidRDefault="00AA06CB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BD30" w14:textId="77777777" w:rsidR="007056B2" w:rsidRPr="007A3723" w:rsidRDefault="007056B2" w:rsidP="007056B2">
    <w:pPr>
      <w:shd w:val="clear" w:color="auto" w:fill="FFFFFF"/>
      <w:spacing w:line="360" w:lineRule="auto"/>
      <w:jc w:val="center"/>
      <w:rPr>
        <w:b/>
        <w:bCs/>
        <w:lang w:val="uk-UA"/>
      </w:rPr>
    </w:pPr>
    <w:r w:rsidRPr="007A3723">
      <w:rPr>
        <w:b/>
        <w:bCs/>
        <w:lang w:val="uk-UA"/>
      </w:rPr>
      <w:t>Інструкція учасникам тендеру</w:t>
    </w:r>
  </w:p>
  <w:p w14:paraId="11E72673" w14:textId="77777777" w:rsidR="007056B2" w:rsidRDefault="007056B2" w:rsidP="007056B2">
    <w:pPr>
      <w:pStyle w:val="a3"/>
      <w:jc w:val="center"/>
      <w:rPr>
        <w:b/>
        <w:bCs/>
        <w:lang w:val="uk-UA"/>
      </w:rPr>
    </w:pPr>
    <w:r>
      <w:rPr>
        <w:b/>
        <w:bCs/>
        <w:lang w:val="uk-UA"/>
      </w:rPr>
      <w:t>«</w:t>
    </w:r>
    <w:r w:rsidRPr="00694440">
      <w:rPr>
        <w:b/>
        <w:bCs/>
        <w:lang w:val="uk-UA"/>
      </w:rPr>
      <w:t>Розміщення реклами у регіональних ЗМІ для АТ "Ідея Банк"</w:t>
    </w:r>
    <w:r>
      <w:rPr>
        <w:b/>
        <w:bCs/>
        <w:lang w:val="uk-UA"/>
      </w:rPr>
      <w:t>»</w:t>
    </w:r>
  </w:p>
  <w:p w14:paraId="559DA79E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1" w15:restartNumberingAfterBreak="0">
    <w:nsid w:val="57D26568"/>
    <w:multiLevelType w:val="hybridMultilevel"/>
    <w:tmpl w:val="3A2E46F4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586438AB"/>
    <w:multiLevelType w:val="hybridMultilevel"/>
    <w:tmpl w:val="529A41D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7965788">
    <w:abstractNumId w:val="4"/>
  </w:num>
  <w:num w:numId="2" w16cid:durableId="427309651">
    <w:abstractNumId w:val="1"/>
  </w:num>
  <w:num w:numId="3" w16cid:durableId="11806386">
    <w:abstractNumId w:val="9"/>
  </w:num>
  <w:num w:numId="4" w16cid:durableId="1237588647">
    <w:abstractNumId w:val="2"/>
  </w:num>
  <w:num w:numId="5" w16cid:durableId="831411740">
    <w:abstractNumId w:val="8"/>
  </w:num>
  <w:num w:numId="6" w16cid:durableId="204964526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663971089">
    <w:abstractNumId w:val="6"/>
  </w:num>
  <w:num w:numId="8" w16cid:durableId="726950462">
    <w:abstractNumId w:val="5"/>
  </w:num>
  <w:num w:numId="9" w16cid:durableId="163715884">
    <w:abstractNumId w:val="7"/>
  </w:num>
  <w:num w:numId="10" w16cid:durableId="882592595">
    <w:abstractNumId w:val="3"/>
  </w:num>
  <w:num w:numId="11" w16cid:durableId="58670864">
    <w:abstractNumId w:val="10"/>
  </w:num>
  <w:num w:numId="12" w16cid:durableId="1057895401">
    <w:abstractNumId w:val="11"/>
  </w:num>
  <w:num w:numId="13" w16cid:durableId="1374308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3913"/>
    <w:rsid w:val="00025293"/>
    <w:rsid w:val="00032A0D"/>
    <w:rsid w:val="000373AF"/>
    <w:rsid w:val="00044C59"/>
    <w:rsid w:val="00045FA2"/>
    <w:rsid w:val="0005582B"/>
    <w:rsid w:val="0005729C"/>
    <w:rsid w:val="00061BC5"/>
    <w:rsid w:val="00062824"/>
    <w:rsid w:val="00077142"/>
    <w:rsid w:val="00096A5D"/>
    <w:rsid w:val="000B1B57"/>
    <w:rsid w:val="000B3E6F"/>
    <w:rsid w:val="000C3C77"/>
    <w:rsid w:val="000C7922"/>
    <w:rsid w:val="000F173A"/>
    <w:rsid w:val="000F313B"/>
    <w:rsid w:val="000F4821"/>
    <w:rsid w:val="001040AB"/>
    <w:rsid w:val="00131D43"/>
    <w:rsid w:val="00133689"/>
    <w:rsid w:val="00140C27"/>
    <w:rsid w:val="00142385"/>
    <w:rsid w:val="00154058"/>
    <w:rsid w:val="001807FA"/>
    <w:rsid w:val="00184418"/>
    <w:rsid w:val="00195768"/>
    <w:rsid w:val="00196734"/>
    <w:rsid w:val="001B1010"/>
    <w:rsid w:val="001D61F5"/>
    <w:rsid w:val="0020583D"/>
    <w:rsid w:val="00213464"/>
    <w:rsid w:val="002140A6"/>
    <w:rsid w:val="00230AC0"/>
    <w:rsid w:val="002325D5"/>
    <w:rsid w:val="00235710"/>
    <w:rsid w:val="0026275F"/>
    <w:rsid w:val="00276516"/>
    <w:rsid w:val="00284F4F"/>
    <w:rsid w:val="002875B0"/>
    <w:rsid w:val="002B5DF4"/>
    <w:rsid w:val="002B6AE6"/>
    <w:rsid w:val="002D2954"/>
    <w:rsid w:val="002D319C"/>
    <w:rsid w:val="002E0239"/>
    <w:rsid w:val="002F58B1"/>
    <w:rsid w:val="00312508"/>
    <w:rsid w:val="00316141"/>
    <w:rsid w:val="00322B64"/>
    <w:rsid w:val="00336D16"/>
    <w:rsid w:val="00336D76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E132A"/>
    <w:rsid w:val="003F7AEC"/>
    <w:rsid w:val="004047D7"/>
    <w:rsid w:val="00425702"/>
    <w:rsid w:val="00425E02"/>
    <w:rsid w:val="00430207"/>
    <w:rsid w:val="004357FA"/>
    <w:rsid w:val="00466C8D"/>
    <w:rsid w:val="0048165D"/>
    <w:rsid w:val="0048744D"/>
    <w:rsid w:val="004920E2"/>
    <w:rsid w:val="00495B5A"/>
    <w:rsid w:val="004B2441"/>
    <w:rsid w:val="004C64EF"/>
    <w:rsid w:val="004F01D0"/>
    <w:rsid w:val="004F07F6"/>
    <w:rsid w:val="0051258B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A153B"/>
    <w:rsid w:val="005A7357"/>
    <w:rsid w:val="005D6805"/>
    <w:rsid w:val="005D7DB7"/>
    <w:rsid w:val="005F0909"/>
    <w:rsid w:val="006138C5"/>
    <w:rsid w:val="006245D0"/>
    <w:rsid w:val="00624ACA"/>
    <w:rsid w:val="00625953"/>
    <w:rsid w:val="00632D3D"/>
    <w:rsid w:val="006426FB"/>
    <w:rsid w:val="00645851"/>
    <w:rsid w:val="00683152"/>
    <w:rsid w:val="00694440"/>
    <w:rsid w:val="006A36B8"/>
    <w:rsid w:val="006A4299"/>
    <w:rsid w:val="006A6DF1"/>
    <w:rsid w:val="006F49E1"/>
    <w:rsid w:val="007053B4"/>
    <w:rsid w:val="007056B2"/>
    <w:rsid w:val="007073A9"/>
    <w:rsid w:val="007119E5"/>
    <w:rsid w:val="00730FE5"/>
    <w:rsid w:val="00737288"/>
    <w:rsid w:val="00743D7D"/>
    <w:rsid w:val="007746D3"/>
    <w:rsid w:val="00776EE7"/>
    <w:rsid w:val="007956B9"/>
    <w:rsid w:val="007A3723"/>
    <w:rsid w:val="007B7921"/>
    <w:rsid w:val="007C6D26"/>
    <w:rsid w:val="007F0240"/>
    <w:rsid w:val="008024C6"/>
    <w:rsid w:val="0081320B"/>
    <w:rsid w:val="008229FA"/>
    <w:rsid w:val="00832065"/>
    <w:rsid w:val="008417DD"/>
    <w:rsid w:val="00863784"/>
    <w:rsid w:val="008704CB"/>
    <w:rsid w:val="008721BC"/>
    <w:rsid w:val="00876E92"/>
    <w:rsid w:val="00892A01"/>
    <w:rsid w:val="00894B86"/>
    <w:rsid w:val="008A1429"/>
    <w:rsid w:val="008A400F"/>
    <w:rsid w:val="008B0883"/>
    <w:rsid w:val="008B709E"/>
    <w:rsid w:val="008C562D"/>
    <w:rsid w:val="008D0133"/>
    <w:rsid w:val="008D0C94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76873"/>
    <w:rsid w:val="009A38D5"/>
    <w:rsid w:val="009B102D"/>
    <w:rsid w:val="009C3BD4"/>
    <w:rsid w:val="009D1946"/>
    <w:rsid w:val="009D3765"/>
    <w:rsid w:val="009D76C2"/>
    <w:rsid w:val="00A1610B"/>
    <w:rsid w:val="00A32B1D"/>
    <w:rsid w:val="00A426FF"/>
    <w:rsid w:val="00A42E34"/>
    <w:rsid w:val="00A45125"/>
    <w:rsid w:val="00A766FB"/>
    <w:rsid w:val="00AA06CB"/>
    <w:rsid w:val="00AA5DEC"/>
    <w:rsid w:val="00AB3276"/>
    <w:rsid w:val="00AB68EC"/>
    <w:rsid w:val="00AC3FCD"/>
    <w:rsid w:val="00AD6BE5"/>
    <w:rsid w:val="00AE2D72"/>
    <w:rsid w:val="00AF22B8"/>
    <w:rsid w:val="00B03705"/>
    <w:rsid w:val="00B1032C"/>
    <w:rsid w:val="00B20239"/>
    <w:rsid w:val="00B24099"/>
    <w:rsid w:val="00B31588"/>
    <w:rsid w:val="00B44B6D"/>
    <w:rsid w:val="00B84369"/>
    <w:rsid w:val="00BB2BAF"/>
    <w:rsid w:val="00BC17FA"/>
    <w:rsid w:val="00BC1E82"/>
    <w:rsid w:val="00BC6A90"/>
    <w:rsid w:val="00BD3929"/>
    <w:rsid w:val="00C007B1"/>
    <w:rsid w:val="00C16E3D"/>
    <w:rsid w:val="00C327E7"/>
    <w:rsid w:val="00C556F9"/>
    <w:rsid w:val="00C6078E"/>
    <w:rsid w:val="00C633E6"/>
    <w:rsid w:val="00C657E1"/>
    <w:rsid w:val="00C6586B"/>
    <w:rsid w:val="00C94D64"/>
    <w:rsid w:val="00CA15B2"/>
    <w:rsid w:val="00CA6A16"/>
    <w:rsid w:val="00CC73B0"/>
    <w:rsid w:val="00CF300A"/>
    <w:rsid w:val="00CF59C5"/>
    <w:rsid w:val="00D04B50"/>
    <w:rsid w:val="00D16355"/>
    <w:rsid w:val="00D21736"/>
    <w:rsid w:val="00D221B5"/>
    <w:rsid w:val="00D436EE"/>
    <w:rsid w:val="00D45EE5"/>
    <w:rsid w:val="00D615AC"/>
    <w:rsid w:val="00D72103"/>
    <w:rsid w:val="00D73F4A"/>
    <w:rsid w:val="00DA531D"/>
    <w:rsid w:val="00DC0084"/>
    <w:rsid w:val="00DD678A"/>
    <w:rsid w:val="00DF3346"/>
    <w:rsid w:val="00E17FAD"/>
    <w:rsid w:val="00E20764"/>
    <w:rsid w:val="00E22FBA"/>
    <w:rsid w:val="00E2379F"/>
    <w:rsid w:val="00E4095E"/>
    <w:rsid w:val="00E51DF3"/>
    <w:rsid w:val="00E64A08"/>
    <w:rsid w:val="00E84383"/>
    <w:rsid w:val="00EA113B"/>
    <w:rsid w:val="00EB08BA"/>
    <w:rsid w:val="00EB32B7"/>
    <w:rsid w:val="00EC2AC2"/>
    <w:rsid w:val="00ED1C41"/>
    <w:rsid w:val="00EF538D"/>
    <w:rsid w:val="00EF5465"/>
    <w:rsid w:val="00EF6BC6"/>
    <w:rsid w:val="00F24A0A"/>
    <w:rsid w:val="00F51BB6"/>
    <w:rsid w:val="00F60D80"/>
    <w:rsid w:val="00F71259"/>
    <w:rsid w:val="00F74FE1"/>
    <w:rsid w:val="00F80402"/>
    <w:rsid w:val="00F8104D"/>
    <w:rsid w:val="00F912D1"/>
    <w:rsid w:val="00F94EA3"/>
    <w:rsid w:val="00F96A3B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10273C"/>
  <w15:docId w15:val="{83E23C04-3218-4DE8-8CF3-CBBA7386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paragraph" w:styleId="ac">
    <w:name w:val="Revision"/>
    <w:hidden/>
    <w:uiPriority w:val="99"/>
    <w:semiHidden/>
    <w:rsid w:val="00C6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014A1-598C-4D4E-AA11-81B9C19F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18</cp:revision>
  <cp:lastPrinted>2019-02-22T14:13:00Z</cp:lastPrinted>
  <dcterms:created xsi:type="dcterms:W3CDTF">2023-10-16T14:20:00Z</dcterms:created>
  <dcterms:modified xsi:type="dcterms:W3CDTF">2023-10-30T14:04:00Z</dcterms:modified>
</cp:coreProperties>
</file>