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5280491E"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777777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3A3200DB" w:rsidR="006138C5" w:rsidRPr="00E55512" w:rsidRDefault="006138C5" w:rsidP="006138C5">
      <w:pPr>
        <w:ind w:left="3600" w:firstLine="567"/>
        <w:jc w:val="center"/>
        <w:rPr>
          <w:b/>
          <w:bCs/>
          <w:lang w:val="uk-UA"/>
        </w:rPr>
      </w:pPr>
      <w:r>
        <w:rPr>
          <w:b/>
          <w:color w:val="000000"/>
          <w:sz w:val="22"/>
          <w:szCs w:val="22"/>
          <w:lang w:val="uk-UA" w:eastAsia="uk-UA"/>
        </w:rPr>
        <w:t xml:space="preserve">                                                   </w:t>
      </w:r>
      <w:r w:rsidRPr="00E55512">
        <w:rPr>
          <w:b/>
          <w:color w:val="000000"/>
          <w:sz w:val="22"/>
          <w:szCs w:val="22"/>
          <w:lang w:val="uk-UA" w:eastAsia="uk-UA"/>
        </w:rPr>
        <w:t>“___” _________ 20</w:t>
      </w:r>
      <w:r w:rsidR="007D4AB6" w:rsidRPr="008C1DF4">
        <w:rPr>
          <w:b/>
          <w:color w:val="000000"/>
          <w:sz w:val="22"/>
          <w:szCs w:val="22"/>
          <w:lang w:val="uk-UA" w:eastAsia="uk-UA"/>
        </w:rPr>
        <w:t>2</w:t>
      </w:r>
      <w:r w:rsidR="00277CE9" w:rsidRPr="00212713">
        <w:rPr>
          <w:b/>
          <w:color w:val="000000"/>
          <w:sz w:val="22"/>
          <w:szCs w:val="22"/>
          <w:lang w:eastAsia="uk-UA"/>
        </w:rPr>
        <w:t>3</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2CB90BF8" w14:textId="211D5A66" w:rsidR="00416678" w:rsidRDefault="00416678" w:rsidP="00416678">
      <w:pPr>
        <w:jc w:val="center"/>
        <w:rPr>
          <w:b/>
          <w:bCs/>
          <w:lang w:val="uk-UA"/>
        </w:rPr>
      </w:pPr>
      <w:r w:rsidRPr="004F428A">
        <w:rPr>
          <w:b/>
          <w:bCs/>
          <w:lang w:val="uk-UA"/>
        </w:rPr>
        <w:t>«</w:t>
      </w:r>
      <w:r>
        <w:rPr>
          <w:b/>
          <w:bCs/>
          <w:lang w:val="uk-UA"/>
        </w:rPr>
        <w:t xml:space="preserve">На закупівлю </w:t>
      </w:r>
      <w:r w:rsidRPr="00920F98">
        <w:rPr>
          <w:b/>
          <w:bCs/>
          <w:lang w:val="uk-UA"/>
        </w:rPr>
        <w:t>ліцензій технічн</w:t>
      </w:r>
      <w:r w:rsidR="008B2544">
        <w:rPr>
          <w:b/>
          <w:bCs/>
          <w:lang w:val="uk-UA"/>
        </w:rPr>
        <w:t>ої</w:t>
      </w:r>
      <w:r w:rsidRPr="00920F98">
        <w:rPr>
          <w:b/>
          <w:bCs/>
          <w:lang w:val="uk-UA"/>
        </w:rPr>
        <w:t xml:space="preserve"> підтримк</w:t>
      </w:r>
      <w:r w:rsidR="008B2544">
        <w:rPr>
          <w:b/>
          <w:bCs/>
          <w:lang w:val="uk-UA"/>
        </w:rPr>
        <w:t>и</w:t>
      </w:r>
      <w:r w:rsidRPr="00920F98">
        <w:rPr>
          <w:b/>
          <w:bCs/>
          <w:lang w:val="uk-UA"/>
        </w:rPr>
        <w:t xml:space="preserve"> програмного забезпечення </w:t>
      </w:r>
    </w:p>
    <w:p w14:paraId="520CE842" w14:textId="77777777" w:rsidR="00416678" w:rsidRPr="00920F98" w:rsidRDefault="00416678" w:rsidP="00416678">
      <w:pPr>
        <w:jc w:val="center"/>
        <w:rPr>
          <w:b/>
          <w:bCs/>
          <w:lang w:val="uk-UA"/>
        </w:rPr>
      </w:pPr>
      <w:r w:rsidRPr="00920F98">
        <w:rPr>
          <w:b/>
          <w:bCs/>
          <w:lang w:val="uk-UA"/>
        </w:rPr>
        <w:t xml:space="preserve">системи управління базами даних ORACLE </w:t>
      </w:r>
    </w:p>
    <w:p w14:paraId="54370A89" w14:textId="77777777" w:rsidR="00416678" w:rsidRPr="00B65A6E" w:rsidRDefault="00416678" w:rsidP="00416678">
      <w:pPr>
        <w:jc w:val="center"/>
        <w:rPr>
          <w:b/>
          <w:bCs/>
        </w:rPr>
      </w:pPr>
      <w:r>
        <w:rPr>
          <w:b/>
          <w:bCs/>
          <w:lang w:val="uk-UA"/>
        </w:rPr>
        <w:t xml:space="preserve">для </w:t>
      </w:r>
      <w:r w:rsidRPr="004F428A">
        <w:rPr>
          <w:b/>
          <w:bCs/>
          <w:lang w:val="uk-UA"/>
        </w:rPr>
        <w:t>АТ «Ідея Банк</w:t>
      </w:r>
      <w:r>
        <w:rPr>
          <w:b/>
          <w:bCs/>
          <w:lang w:val="uk-UA"/>
        </w:rPr>
        <w:t>»</w:t>
      </w: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5D6878F3"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sidRPr="008C1DF4">
        <w:rPr>
          <w:b/>
          <w:bCs/>
        </w:rPr>
        <w:t>2</w:t>
      </w:r>
      <w:r w:rsidR="00277CE9">
        <w:rPr>
          <w:b/>
          <w:bCs/>
          <w:lang w:val="en-US"/>
        </w:rPr>
        <w:t>3</w:t>
      </w:r>
      <w:r w:rsidRPr="00A61A90">
        <w:rPr>
          <w:b/>
          <w:bCs/>
          <w:lang w:val="uk-UA"/>
        </w:rPr>
        <w:t xml:space="preserve"> р</w:t>
      </w:r>
      <w:r>
        <w:rPr>
          <w:b/>
          <w:bCs/>
          <w:lang w:val="uk-UA"/>
        </w:rPr>
        <w:t>.</w:t>
      </w:r>
    </w:p>
    <w:p w14:paraId="05A5A632"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3"/>
        <w:gridCol w:w="6712"/>
      </w:tblGrid>
      <w:tr w:rsidR="00C007B1" w14:paraId="05A0A548" w14:textId="77777777" w:rsidTr="00B6777C">
        <w:tc>
          <w:tcPr>
            <w:tcW w:w="9355"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416678" w14:paraId="0EFFD927" w14:textId="77777777" w:rsidTr="00B6777C">
        <w:trPr>
          <w:trHeight w:val="720"/>
        </w:trPr>
        <w:tc>
          <w:tcPr>
            <w:tcW w:w="2643"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712" w:type="dxa"/>
          </w:tcPr>
          <w:p w14:paraId="35B4E4E4" w14:textId="0DDF023E" w:rsidR="00416678" w:rsidRPr="00920F98" w:rsidRDefault="00416678" w:rsidP="00416678">
            <w:pPr>
              <w:shd w:val="clear" w:color="auto" w:fill="FFFFFF"/>
              <w:ind w:firstLine="34"/>
              <w:rPr>
                <w:sz w:val="20"/>
                <w:szCs w:val="20"/>
                <w:lang w:val="uk-UA"/>
              </w:rPr>
            </w:pPr>
            <w:r w:rsidRPr="00E346FE">
              <w:rPr>
                <w:sz w:val="20"/>
                <w:szCs w:val="20"/>
                <w:lang w:val="uk-UA"/>
              </w:rPr>
              <w:t>АТ “Ідея Банк” (далі - Замовник) оголошує тендер на закупівлю</w:t>
            </w:r>
            <w:r>
              <w:rPr>
                <w:sz w:val="20"/>
                <w:szCs w:val="20"/>
                <w:lang w:val="uk-UA"/>
              </w:rPr>
              <w:t xml:space="preserve"> </w:t>
            </w:r>
            <w:r w:rsidRPr="00920F98">
              <w:rPr>
                <w:sz w:val="20"/>
                <w:szCs w:val="20"/>
                <w:lang w:val="uk-UA"/>
              </w:rPr>
              <w:t>На закупівлю 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w:t>
            </w:r>
          </w:p>
          <w:p w14:paraId="0C680E78" w14:textId="77BDCDCD" w:rsidR="00154DFA" w:rsidRPr="00AD72CD" w:rsidRDefault="00416678" w:rsidP="00416678">
            <w:pPr>
              <w:shd w:val="clear" w:color="auto" w:fill="FFFFFF"/>
              <w:ind w:firstLine="34"/>
              <w:rPr>
                <w:sz w:val="20"/>
                <w:szCs w:val="20"/>
                <w:highlight w:val="yellow"/>
                <w:lang w:val="uk-UA"/>
              </w:rPr>
            </w:pPr>
            <w:r w:rsidRPr="00920F98">
              <w:rPr>
                <w:sz w:val="20"/>
                <w:szCs w:val="20"/>
                <w:lang w:val="uk-UA"/>
              </w:rPr>
              <w:t>системи управління базами даних ORACLE</w:t>
            </w:r>
            <w:r>
              <w:rPr>
                <w:sz w:val="20"/>
                <w:szCs w:val="20"/>
                <w:lang w:val="uk-UA"/>
              </w:rPr>
              <w:t>.</w:t>
            </w:r>
          </w:p>
        </w:tc>
      </w:tr>
      <w:tr w:rsidR="00B6777C" w:rsidRPr="00B65A6E" w14:paraId="2CDC1B4B" w14:textId="77777777" w:rsidTr="00B6777C">
        <w:tc>
          <w:tcPr>
            <w:tcW w:w="2643" w:type="dxa"/>
          </w:tcPr>
          <w:p w14:paraId="083A728E" w14:textId="77777777" w:rsidR="00B6777C" w:rsidRPr="00C007B1" w:rsidRDefault="00B6777C" w:rsidP="00B6777C">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712" w:type="dxa"/>
          </w:tcPr>
          <w:p w14:paraId="45496CB4" w14:textId="706393DE" w:rsidR="00B6777C" w:rsidRPr="007D4AB6" w:rsidRDefault="00416678" w:rsidP="00B6777C">
            <w:pPr>
              <w:rPr>
                <w:sz w:val="20"/>
                <w:szCs w:val="20"/>
                <w:lang w:val="uk-UA"/>
              </w:rPr>
            </w:pPr>
            <w:r w:rsidRPr="00E346FE">
              <w:rPr>
                <w:sz w:val="20"/>
                <w:szCs w:val="20"/>
                <w:lang w:val="uk-UA"/>
              </w:rPr>
              <w:t xml:space="preserve">Метою даного проекту є вибір постачальника для </w:t>
            </w:r>
            <w:r>
              <w:rPr>
                <w:sz w:val="20"/>
                <w:szCs w:val="20"/>
                <w:lang w:val="uk-UA"/>
              </w:rPr>
              <w:t xml:space="preserve">отримання </w:t>
            </w:r>
            <w:r w:rsidRPr="00920F98">
              <w:rPr>
                <w:sz w:val="20"/>
                <w:szCs w:val="20"/>
                <w:lang w:val="uk-UA"/>
              </w:rPr>
              <w:t>ліцензій технічн</w:t>
            </w:r>
            <w:r w:rsidR="008B2544">
              <w:rPr>
                <w:sz w:val="20"/>
                <w:szCs w:val="20"/>
                <w:lang w:val="uk-UA"/>
              </w:rPr>
              <w:t>ої</w:t>
            </w:r>
            <w:r w:rsidRPr="00920F98">
              <w:rPr>
                <w:sz w:val="20"/>
                <w:szCs w:val="20"/>
                <w:lang w:val="uk-UA"/>
              </w:rPr>
              <w:t xml:space="preserve"> підтримк</w:t>
            </w:r>
            <w:r w:rsidR="008B2544">
              <w:rPr>
                <w:sz w:val="20"/>
                <w:szCs w:val="20"/>
                <w:lang w:val="uk-UA"/>
              </w:rPr>
              <w:t>и</w:t>
            </w:r>
            <w:r w:rsidRPr="00920F98">
              <w:rPr>
                <w:sz w:val="20"/>
                <w:szCs w:val="20"/>
                <w:lang w:val="uk-UA"/>
              </w:rPr>
              <w:t xml:space="preserve"> програмного забезпечення системи управління базами даних ORACLE.</w:t>
            </w:r>
          </w:p>
        </w:tc>
      </w:tr>
      <w:tr w:rsidR="00B6777C" w:rsidRPr="00777C2A" w14:paraId="41126176" w14:textId="77777777" w:rsidTr="00B6777C">
        <w:tc>
          <w:tcPr>
            <w:tcW w:w="2643" w:type="dxa"/>
          </w:tcPr>
          <w:p w14:paraId="130FE749" w14:textId="77777777" w:rsidR="00B6777C" w:rsidRPr="00B65A6E" w:rsidRDefault="00B6777C" w:rsidP="00B6777C">
            <w:pPr>
              <w:shd w:val="clear" w:color="auto" w:fill="FFFFFF"/>
              <w:spacing w:line="283" w:lineRule="exact"/>
              <w:rPr>
                <w:b/>
                <w:bCs/>
                <w:lang w:val="uk-UA"/>
              </w:rPr>
            </w:pPr>
            <w:r w:rsidRPr="00B65A6E">
              <w:rPr>
                <w:b/>
                <w:bCs/>
                <w:sz w:val="20"/>
                <w:szCs w:val="20"/>
                <w:lang w:val="uk-UA"/>
              </w:rPr>
              <w:t>1.3. Основні вимоги</w:t>
            </w:r>
          </w:p>
        </w:tc>
        <w:tc>
          <w:tcPr>
            <w:tcW w:w="6712" w:type="dxa"/>
          </w:tcPr>
          <w:p w14:paraId="3DE90FCB" w14:textId="77777777" w:rsidR="00416678" w:rsidRDefault="00416678" w:rsidP="00416678">
            <w:pPr>
              <w:shd w:val="clear" w:color="auto" w:fill="FFFFFF"/>
              <w:spacing w:before="120" w:after="120"/>
              <w:jc w:val="both"/>
              <w:rPr>
                <w:bCs/>
                <w:noProof/>
                <w:sz w:val="20"/>
                <w:szCs w:val="20"/>
              </w:rPr>
            </w:pPr>
            <w:bookmarkStart w:id="0" w:name="_Hlk90567374"/>
            <w:r>
              <w:rPr>
                <w:bCs/>
                <w:noProof/>
                <w:sz w:val="20"/>
                <w:szCs w:val="20"/>
              </w:rPr>
              <w:t>Основні вимоги до предмета в рамках тендера:</w:t>
            </w:r>
          </w:p>
          <w:p w14:paraId="503E5757" w14:textId="091050AE" w:rsidR="00E225A5" w:rsidRPr="00E225A5" w:rsidRDefault="00E225A5" w:rsidP="00E225A5">
            <w:pPr>
              <w:pStyle w:val="a9"/>
              <w:numPr>
                <w:ilvl w:val="0"/>
                <w:numId w:val="13"/>
              </w:numPr>
              <w:shd w:val="clear" w:color="auto" w:fill="FFFFFF"/>
              <w:spacing w:before="120" w:after="120"/>
              <w:jc w:val="both"/>
              <w:rPr>
                <w:b/>
                <w:i/>
                <w:iCs/>
                <w:noProof/>
                <w:sz w:val="20"/>
                <w:szCs w:val="20"/>
                <w:lang w:val="uk-UA"/>
              </w:rPr>
            </w:pPr>
            <w:r w:rsidRPr="00E225A5">
              <w:rPr>
                <w:bCs/>
                <w:noProof/>
                <w:sz w:val="20"/>
                <w:szCs w:val="20"/>
                <w:lang w:val="uk-UA"/>
              </w:rPr>
              <w:t>Постачання ліцензій на технічну підтримку програмного забезпечення системи керування базами даних ORACLE. згідно технічного завдання, Додаток №2 в форматі excel.</w:t>
            </w:r>
          </w:p>
          <w:p w14:paraId="3F9CCD08" w14:textId="17CA8ADF" w:rsidR="00416678" w:rsidRPr="00D47CD2" w:rsidRDefault="00416678" w:rsidP="00E225A5">
            <w:pPr>
              <w:pStyle w:val="a9"/>
              <w:shd w:val="clear" w:color="auto" w:fill="FFFFFF"/>
              <w:spacing w:before="120" w:after="120"/>
              <w:jc w:val="both"/>
              <w:rPr>
                <w:b/>
                <w:i/>
                <w:iCs/>
                <w:noProof/>
                <w:sz w:val="20"/>
                <w:szCs w:val="20"/>
                <w:lang w:val="uk-UA"/>
              </w:rPr>
            </w:pPr>
            <w:r w:rsidRPr="00D47CD2">
              <w:rPr>
                <w:b/>
                <w:i/>
                <w:iCs/>
                <w:noProof/>
                <w:sz w:val="20"/>
                <w:szCs w:val="20"/>
                <w:lang w:val="uk-UA"/>
              </w:rPr>
              <w:t>Технічна підтримка програмного забезпечення Oracle згідно з ліцензіями повинна включати:</w:t>
            </w:r>
          </w:p>
          <w:p w14:paraId="789A46EB" w14:textId="156AAFDF" w:rsidR="00C35E28" w:rsidRPr="00C35E28" w:rsidRDefault="00C35E28" w:rsidP="00C35E28">
            <w:pPr>
              <w:shd w:val="clear" w:color="auto" w:fill="FFFFFF"/>
              <w:spacing w:before="120" w:after="120"/>
              <w:ind w:left="511"/>
              <w:jc w:val="both"/>
              <w:rPr>
                <w:bCs/>
                <w:noProof/>
                <w:sz w:val="20"/>
                <w:szCs w:val="20"/>
                <w:lang w:val="uk-UA"/>
              </w:rPr>
            </w:pPr>
            <w:r w:rsidRPr="00C35E28">
              <w:rPr>
                <w:bCs/>
                <w:noProof/>
                <w:sz w:val="20"/>
                <w:szCs w:val="20"/>
                <w:lang w:val="uk-UA"/>
              </w:rPr>
              <w:t xml:space="preserve"> - Отримання Замовником оновлень П</w:t>
            </w:r>
            <w:r w:rsidR="00E225A5">
              <w:rPr>
                <w:bCs/>
                <w:noProof/>
                <w:sz w:val="20"/>
                <w:szCs w:val="20"/>
                <w:lang w:val="uk-UA"/>
              </w:rPr>
              <w:t>З</w:t>
            </w:r>
            <w:r w:rsidRPr="00C35E28">
              <w:rPr>
                <w:bCs/>
                <w:noProof/>
                <w:sz w:val="20"/>
                <w:szCs w:val="20"/>
                <w:lang w:val="uk-UA"/>
              </w:rPr>
              <w:t xml:space="preserve"> Oracle, що випускаються для забезпечення ефективної сумісності з новими версіями операційних систем (updates) та нових версій П</w:t>
            </w:r>
            <w:r w:rsidR="00E225A5">
              <w:rPr>
                <w:bCs/>
                <w:noProof/>
                <w:sz w:val="20"/>
                <w:szCs w:val="20"/>
                <w:lang w:val="uk-UA"/>
              </w:rPr>
              <w:t>З</w:t>
            </w:r>
            <w:r w:rsidRPr="00C35E28">
              <w:rPr>
                <w:bCs/>
                <w:noProof/>
                <w:sz w:val="20"/>
                <w:szCs w:val="20"/>
                <w:lang w:val="uk-UA"/>
              </w:rPr>
              <w:t xml:space="preserve"> Oracle з новими функціональними можливостями (upgrades) з ресурсу MyOracleSupport.</w:t>
            </w:r>
          </w:p>
          <w:p w14:paraId="519FAB7E" w14:textId="7C17E851"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w:t>
            </w:r>
            <w:r w:rsidRPr="00C35E28">
              <w:rPr>
                <w:bCs/>
                <w:noProof/>
                <w:sz w:val="20"/>
                <w:szCs w:val="20"/>
              </w:rPr>
              <w:t xml:space="preserve">- </w:t>
            </w:r>
            <w:r w:rsidRPr="00C35E28">
              <w:rPr>
                <w:bCs/>
                <w:noProof/>
                <w:sz w:val="20"/>
                <w:szCs w:val="20"/>
                <w:lang w:val="uk-UA"/>
              </w:rPr>
              <w:t>Надання доступу до сайту Виробника (Правовласника) MyOracleSupport за адресою https://support.oracle.com/portal/  для отримання доступу до:</w:t>
            </w:r>
          </w:p>
          <w:p w14:paraId="7582E001" w14:textId="760835DB"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технічних бюлетенів для самостійного копіювання;</w:t>
            </w:r>
          </w:p>
          <w:p w14:paraId="38D88165" w14:textId="0D5960BF"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інформації про сертифікацію і доступність продуктів, файлів з інформацією по конкретній версії продукту;</w:t>
            </w:r>
          </w:p>
          <w:p w14:paraId="64E8E36B" w14:textId="33F2E83E"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 xml:space="preserve">файлів з повідомленнями про помилки і їх описами, засобів пошуку та усунення дефектів і помилок; </w:t>
            </w:r>
          </w:p>
          <w:p w14:paraId="55697702" w14:textId="6E4DCDB1" w:rsidR="00C35E28" w:rsidRPr="00C35E28" w:rsidRDefault="00C35E28" w:rsidP="00C35E28">
            <w:pPr>
              <w:pStyle w:val="a9"/>
              <w:numPr>
                <w:ilvl w:val="1"/>
                <w:numId w:val="12"/>
              </w:numPr>
              <w:shd w:val="clear" w:color="auto" w:fill="FFFFFF"/>
              <w:spacing w:before="120" w:after="120"/>
              <w:ind w:left="1219"/>
              <w:jc w:val="both"/>
              <w:rPr>
                <w:bCs/>
                <w:noProof/>
                <w:sz w:val="20"/>
                <w:szCs w:val="20"/>
                <w:lang w:val="uk-UA"/>
              </w:rPr>
            </w:pPr>
            <w:r w:rsidRPr="00C35E28">
              <w:rPr>
                <w:bCs/>
                <w:noProof/>
                <w:sz w:val="20"/>
                <w:szCs w:val="20"/>
                <w:lang w:val="uk-UA"/>
              </w:rPr>
              <w:t>документації, засобів вирішення проблем, інших видів допомоги і консультацій з питань інсталяції та використання програм(и).</w:t>
            </w:r>
          </w:p>
          <w:p w14:paraId="4A075A39" w14:textId="76EC29D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Надання Замовнику можливості створення Технічних запитів (Service Requests) до електронної інформаційної системи MyOracleSupport з доступом в режимі 24х7 для вирішення технічних проблем з П</w:t>
            </w:r>
            <w:r w:rsidR="00E225A5">
              <w:rPr>
                <w:bCs/>
                <w:noProof/>
                <w:sz w:val="20"/>
                <w:szCs w:val="20"/>
                <w:lang w:val="uk-UA"/>
              </w:rPr>
              <w:t>З</w:t>
            </w:r>
            <w:r w:rsidRPr="00C35E28">
              <w:rPr>
                <w:bCs/>
                <w:noProof/>
                <w:sz w:val="20"/>
                <w:szCs w:val="20"/>
                <w:lang w:val="uk-UA"/>
              </w:rPr>
              <w:t xml:space="preserve"> Oracle;</w:t>
            </w:r>
          </w:p>
          <w:p w14:paraId="171D1606" w14:textId="7C4E6C5B" w:rsidR="00C35E28" w:rsidRP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Забезпечення протягом строку дії Договору отримання технічної інформації та/або додаткових програмних компонент патчів / оновлень (patches) з ресурсу MyOracleSupport;</w:t>
            </w:r>
          </w:p>
          <w:p w14:paraId="51A99247" w14:textId="5F14A5D1" w:rsidR="00C35E28" w:rsidRDefault="00C35E28" w:rsidP="00C35E28">
            <w:pPr>
              <w:pStyle w:val="a9"/>
              <w:shd w:val="clear" w:color="auto" w:fill="FFFFFF"/>
              <w:spacing w:before="120" w:after="120"/>
              <w:ind w:left="511"/>
              <w:jc w:val="both"/>
              <w:rPr>
                <w:bCs/>
                <w:noProof/>
                <w:sz w:val="20"/>
                <w:szCs w:val="20"/>
                <w:lang w:val="uk-UA"/>
              </w:rPr>
            </w:pPr>
            <w:r w:rsidRPr="00C35E28">
              <w:rPr>
                <w:bCs/>
                <w:noProof/>
                <w:sz w:val="20"/>
                <w:szCs w:val="20"/>
                <w:lang w:val="uk-UA"/>
              </w:rPr>
              <w:t xml:space="preserve"> - Умови надання технічної підтримки повинні відповідати загальним характеристикам технічної підтримки, які офіційно декларуються та підтримуються виробником програмної продукції Oracle на веб-сайті www.oracle.com </w:t>
            </w:r>
          </w:p>
          <w:p w14:paraId="17AC1E48" w14:textId="57D84FF8" w:rsidR="0005680F" w:rsidRPr="00D47CD2" w:rsidRDefault="00C35E28" w:rsidP="00C35E28">
            <w:pPr>
              <w:pStyle w:val="a9"/>
              <w:shd w:val="clear" w:color="auto" w:fill="FFFFFF"/>
              <w:spacing w:before="120" w:after="120"/>
              <w:ind w:left="369"/>
              <w:jc w:val="both"/>
              <w:rPr>
                <w:bCs/>
                <w:noProof/>
                <w:sz w:val="20"/>
                <w:szCs w:val="20"/>
                <w:lang w:val="uk-UA"/>
              </w:rPr>
            </w:pPr>
            <w:r w:rsidRPr="00E225A5">
              <w:rPr>
                <w:bCs/>
                <w:noProof/>
                <w:sz w:val="20"/>
                <w:szCs w:val="20"/>
                <w:lang w:val="uk-UA"/>
              </w:rPr>
              <w:t xml:space="preserve">2. </w:t>
            </w:r>
            <w:r w:rsidR="00416678" w:rsidRPr="00D47CD2">
              <w:rPr>
                <w:bCs/>
                <w:noProof/>
                <w:sz w:val="20"/>
                <w:szCs w:val="20"/>
                <w:lang w:val="uk-UA"/>
              </w:rPr>
              <w:t>Учасник тендеру повинен надати замовнику у складі тендерної пропозиції документ, який підтверджує, що учасник є сертифікованим партнером ORACLE</w:t>
            </w:r>
            <w:r w:rsidR="00E225A5">
              <w:rPr>
                <w:bCs/>
                <w:noProof/>
                <w:sz w:val="20"/>
                <w:szCs w:val="20"/>
                <w:lang w:val="uk-UA"/>
              </w:rPr>
              <w:t xml:space="preserve"> </w:t>
            </w:r>
            <w:r w:rsidR="00E225A5" w:rsidRPr="00E225A5">
              <w:rPr>
                <w:bCs/>
                <w:noProof/>
                <w:sz w:val="20"/>
                <w:szCs w:val="20"/>
                <w:lang w:val="uk-UA"/>
              </w:rPr>
              <w:t>та має право продажу технічної підтримки в Україні</w:t>
            </w:r>
            <w:r w:rsidR="00416678" w:rsidRPr="00D47CD2">
              <w:rPr>
                <w:bCs/>
                <w:noProof/>
                <w:sz w:val="20"/>
                <w:szCs w:val="20"/>
                <w:lang w:val="uk-UA"/>
              </w:rPr>
              <w:t>.</w:t>
            </w:r>
            <w:bookmarkEnd w:id="0"/>
          </w:p>
        </w:tc>
      </w:tr>
      <w:tr w:rsidR="00B6777C" w14:paraId="02B7623E" w14:textId="77777777" w:rsidTr="00B6777C">
        <w:trPr>
          <w:trHeight w:val="379"/>
        </w:trPr>
        <w:tc>
          <w:tcPr>
            <w:tcW w:w="9355" w:type="dxa"/>
            <w:gridSpan w:val="2"/>
            <w:tcBorders>
              <w:left w:val="nil"/>
              <w:right w:val="nil"/>
            </w:tcBorders>
          </w:tcPr>
          <w:p w14:paraId="7931B345" w14:textId="77777777" w:rsidR="00B6777C" w:rsidRDefault="00B6777C" w:rsidP="00B6777C">
            <w:pPr>
              <w:pStyle w:val="Bullets"/>
              <w:numPr>
                <w:ilvl w:val="0"/>
                <w:numId w:val="0"/>
              </w:numPr>
              <w:tabs>
                <w:tab w:val="clear" w:pos="720"/>
                <w:tab w:val="left" w:pos="0"/>
              </w:tabs>
              <w:spacing w:before="0"/>
              <w:ind w:firstLine="709"/>
              <w:jc w:val="center"/>
              <w:rPr>
                <w:b/>
                <w:bCs/>
                <w:lang w:val="uk-UA"/>
              </w:rPr>
            </w:pPr>
            <w:r w:rsidRPr="00C007B1">
              <w:rPr>
                <w:b/>
                <w:bCs/>
                <w:szCs w:val="24"/>
                <w:lang w:val="uk-UA"/>
              </w:rPr>
              <w:t>2</w:t>
            </w:r>
            <w:r w:rsidRPr="00C007B1">
              <w:rPr>
                <w:b/>
                <w:bCs/>
                <w:szCs w:val="24"/>
                <w:lang w:val="uk-UA" w:eastAsia="ru-RU"/>
              </w:rPr>
              <w:t>. Процедура</w:t>
            </w:r>
            <w:r w:rsidRPr="00C007B1">
              <w:rPr>
                <w:b/>
                <w:bCs/>
                <w:szCs w:val="22"/>
                <w:lang w:val="uk-UA" w:eastAsia="ru-RU"/>
              </w:rPr>
              <w:t xml:space="preserve"> проведення тендер</w:t>
            </w:r>
            <w:r>
              <w:rPr>
                <w:b/>
                <w:bCs/>
                <w:szCs w:val="22"/>
                <w:lang w:val="uk-UA" w:eastAsia="ru-RU"/>
              </w:rPr>
              <w:t>у</w:t>
            </w:r>
          </w:p>
        </w:tc>
      </w:tr>
      <w:tr w:rsidR="00B6777C" w14:paraId="64D516E2" w14:textId="77777777" w:rsidTr="00B6777C">
        <w:trPr>
          <w:trHeight w:val="1271"/>
        </w:trPr>
        <w:tc>
          <w:tcPr>
            <w:tcW w:w="2643" w:type="dxa"/>
          </w:tcPr>
          <w:p w14:paraId="5040A7E2" w14:textId="77777777" w:rsidR="00B6777C" w:rsidRPr="00C007B1" w:rsidRDefault="00B6777C" w:rsidP="00B6777C">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712" w:type="dxa"/>
          </w:tcPr>
          <w:p w14:paraId="65F101CD" w14:textId="66226C1B" w:rsidR="00B6777C" w:rsidRPr="00731F6C" w:rsidRDefault="00B6777C" w:rsidP="00B6777C">
            <w:pPr>
              <w:pStyle w:val="Default"/>
              <w:rPr>
                <w:rFonts w:ascii="Times New Roman" w:hAnsi="Times New Roman" w:cs="Times New Roman"/>
                <w:b/>
                <w:bCs/>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w:t>
            </w:r>
            <w:r w:rsidRPr="00C50C33">
              <w:rPr>
                <w:rFonts w:ascii="Times New Roman" w:hAnsi="Times New Roman" w:cs="Times New Roman"/>
                <w:color w:val="auto"/>
                <w:sz w:val="20"/>
                <w:szCs w:val="20"/>
                <w:lang w:val="uk-UA"/>
              </w:rPr>
              <w:t xml:space="preserve">пропозиції </w:t>
            </w:r>
            <w:r w:rsidR="00B00B3C">
              <w:rPr>
                <w:rFonts w:ascii="Times New Roman" w:hAnsi="Times New Roman" w:cs="Times New Roman"/>
                <w:b/>
                <w:bCs/>
                <w:color w:val="auto"/>
                <w:sz w:val="20"/>
                <w:szCs w:val="20"/>
                <w:lang w:val="uk-UA"/>
              </w:rPr>
              <w:t>13</w:t>
            </w:r>
            <w:r w:rsidRPr="00C50C33">
              <w:rPr>
                <w:rFonts w:ascii="Times New Roman" w:hAnsi="Times New Roman" w:cs="Times New Roman"/>
                <w:b/>
                <w:bCs/>
                <w:color w:val="auto"/>
                <w:sz w:val="20"/>
                <w:szCs w:val="20"/>
                <w:lang w:val="uk-UA"/>
              </w:rPr>
              <w:t>.</w:t>
            </w:r>
            <w:r w:rsidR="00B00B3C">
              <w:rPr>
                <w:rFonts w:ascii="Times New Roman" w:hAnsi="Times New Roman" w:cs="Times New Roman"/>
                <w:b/>
                <w:bCs/>
                <w:color w:val="auto"/>
                <w:sz w:val="20"/>
                <w:szCs w:val="20"/>
                <w:lang w:val="uk-UA"/>
              </w:rPr>
              <w:t>06</w:t>
            </w:r>
            <w:r w:rsidRPr="00C50C33">
              <w:rPr>
                <w:rFonts w:ascii="Times New Roman" w:hAnsi="Times New Roman" w:cs="Times New Roman"/>
                <w:b/>
                <w:bCs/>
                <w:color w:val="auto"/>
                <w:sz w:val="20"/>
                <w:szCs w:val="20"/>
              </w:rPr>
              <w:t>.</w:t>
            </w:r>
            <w:r w:rsidRPr="00C50C33">
              <w:rPr>
                <w:rFonts w:ascii="Times New Roman" w:hAnsi="Times New Roman" w:cs="Times New Roman"/>
                <w:b/>
                <w:bCs/>
                <w:color w:val="auto"/>
                <w:sz w:val="20"/>
                <w:szCs w:val="20"/>
                <w:lang w:val="uk-UA"/>
              </w:rPr>
              <w:t>20</w:t>
            </w:r>
            <w:r w:rsidRPr="00C50C33">
              <w:rPr>
                <w:rFonts w:ascii="Times New Roman" w:hAnsi="Times New Roman" w:cs="Times New Roman"/>
                <w:b/>
                <w:bCs/>
                <w:color w:val="auto"/>
                <w:sz w:val="20"/>
                <w:szCs w:val="20"/>
              </w:rPr>
              <w:t>2</w:t>
            </w:r>
            <w:r w:rsidR="00277CE9" w:rsidRPr="00212713">
              <w:rPr>
                <w:rFonts w:ascii="Times New Roman" w:hAnsi="Times New Roman" w:cs="Times New Roman"/>
                <w:b/>
                <w:bCs/>
                <w:color w:val="auto"/>
                <w:sz w:val="20"/>
                <w:szCs w:val="20"/>
              </w:rPr>
              <w:t>3</w:t>
            </w:r>
            <w:r w:rsidRPr="00C50C33">
              <w:rPr>
                <w:rFonts w:ascii="Times New Roman" w:hAnsi="Times New Roman" w:cs="Times New Roman"/>
                <w:b/>
                <w:bCs/>
                <w:color w:val="auto"/>
                <w:sz w:val="20"/>
                <w:szCs w:val="20"/>
              </w:rPr>
              <w:t>.</w:t>
            </w:r>
          </w:p>
          <w:p w14:paraId="4313ACB3" w14:textId="77777777" w:rsidR="00B6777C" w:rsidRPr="00E04F39" w:rsidRDefault="00B6777C" w:rsidP="00B6777C">
            <w:pPr>
              <w:pStyle w:val="Default"/>
              <w:rPr>
                <w:rFonts w:ascii="Times New Roman" w:hAnsi="Times New Roman" w:cs="Times New Roman"/>
                <w:color w:val="auto"/>
                <w:sz w:val="20"/>
                <w:szCs w:val="20"/>
              </w:rPr>
            </w:pPr>
          </w:p>
        </w:tc>
      </w:tr>
      <w:tr w:rsidR="00B6777C" w14:paraId="75BA40DA" w14:textId="77777777" w:rsidTr="00B6777C">
        <w:tc>
          <w:tcPr>
            <w:tcW w:w="2643" w:type="dxa"/>
          </w:tcPr>
          <w:p w14:paraId="5DDBBD5B" w14:textId="77777777" w:rsidR="00B6777C" w:rsidRPr="00A61A90" w:rsidRDefault="00B6777C" w:rsidP="00B6777C">
            <w:pPr>
              <w:shd w:val="clear" w:color="auto" w:fill="FFFFFF"/>
              <w:rPr>
                <w:b/>
                <w:bCs/>
                <w:sz w:val="20"/>
                <w:szCs w:val="20"/>
                <w:lang w:val="uk-UA"/>
              </w:rPr>
            </w:pPr>
            <w:r>
              <w:rPr>
                <w:b/>
                <w:bCs/>
                <w:sz w:val="20"/>
                <w:szCs w:val="20"/>
                <w:lang w:val="uk-UA"/>
              </w:rPr>
              <w:t>2.2. Питання по ЗТП</w:t>
            </w:r>
          </w:p>
          <w:p w14:paraId="51FC436B" w14:textId="77777777" w:rsidR="00B6777C" w:rsidRDefault="00B6777C" w:rsidP="00B6777C">
            <w:pPr>
              <w:rPr>
                <w:b/>
                <w:bCs/>
                <w:lang w:val="uk-UA"/>
              </w:rPr>
            </w:pPr>
          </w:p>
        </w:tc>
        <w:tc>
          <w:tcPr>
            <w:tcW w:w="6712" w:type="dxa"/>
          </w:tcPr>
          <w:p w14:paraId="7859B650" w14:textId="77777777" w:rsidR="00B6777C" w:rsidRDefault="00B6777C" w:rsidP="00B6777C">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1FBF1A9A" w:rsidR="00B6777C" w:rsidRPr="00395A04" w:rsidRDefault="00B6777C" w:rsidP="00B6777C">
            <w:pPr>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777C2A" w:rsidRPr="00777C2A">
              <w:rPr>
                <w:b/>
                <w:color w:val="000000"/>
                <w:spacing w:val="4"/>
                <w:sz w:val="20"/>
                <w:szCs w:val="20"/>
              </w:rPr>
              <w:t>30</w:t>
            </w:r>
            <w:r w:rsidRPr="00C50C33">
              <w:rPr>
                <w:b/>
                <w:color w:val="000000"/>
                <w:spacing w:val="4"/>
                <w:sz w:val="20"/>
                <w:szCs w:val="20"/>
                <w:lang w:val="uk-UA"/>
              </w:rPr>
              <w:t>.</w:t>
            </w:r>
            <w:r w:rsidR="00777C2A" w:rsidRPr="00777C2A">
              <w:rPr>
                <w:b/>
                <w:color w:val="000000"/>
                <w:spacing w:val="4"/>
                <w:sz w:val="20"/>
                <w:szCs w:val="20"/>
              </w:rPr>
              <w:t>06</w:t>
            </w:r>
            <w:r w:rsidRPr="00C50C33">
              <w:rPr>
                <w:b/>
                <w:color w:val="000000"/>
                <w:spacing w:val="4"/>
                <w:sz w:val="20"/>
                <w:szCs w:val="20"/>
                <w:lang w:val="uk-UA"/>
              </w:rPr>
              <w:t>.20</w:t>
            </w:r>
            <w:r w:rsidRPr="00C50C33">
              <w:rPr>
                <w:b/>
                <w:color w:val="000000"/>
                <w:spacing w:val="4"/>
                <w:sz w:val="20"/>
                <w:szCs w:val="20"/>
              </w:rPr>
              <w:t>2</w:t>
            </w:r>
            <w:r w:rsidR="00277CE9" w:rsidRPr="00212713">
              <w:rPr>
                <w:b/>
                <w:color w:val="000000"/>
                <w:spacing w:val="4"/>
                <w:sz w:val="20"/>
                <w:szCs w:val="20"/>
              </w:rPr>
              <w:t>3</w:t>
            </w:r>
            <w:r w:rsidRPr="00C50C33">
              <w:rPr>
                <w:b/>
                <w:color w:val="000000"/>
                <w:spacing w:val="4"/>
                <w:sz w:val="20"/>
                <w:szCs w:val="20"/>
              </w:rPr>
              <w:t>.</w:t>
            </w:r>
          </w:p>
        </w:tc>
      </w:tr>
      <w:tr w:rsidR="00B6777C" w14:paraId="43885691" w14:textId="77777777" w:rsidTr="00B6777C">
        <w:trPr>
          <w:trHeight w:val="601"/>
        </w:trPr>
        <w:tc>
          <w:tcPr>
            <w:tcW w:w="2643" w:type="dxa"/>
          </w:tcPr>
          <w:p w14:paraId="0556EC13" w14:textId="77777777" w:rsidR="00B6777C" w:rsidRPr="00A61A90" w:rsidRDefault="00B6777C" w:rsidP="00B6777C">
            <w:pPr>
              <w:shd w:val="clear" w:color="auto" w:fill="FFFFFF"/>
              <w:rPr>
                <w:b/>
                <w:bCs/>
                <w:sz w:val="20"/>
                <w:szCs w:val="20"/>
                <w:lang w:val="uk-UA"/>
              </w:rPr>
            </w:pPr>
            <w:r>
              <w:rPr>
                <w:b/>
                <w:bCs/>
                <w:sz w:val="20"/>
                <w:szCs w:val="20"/>
                <w:lang w:val="uk-UA"/>
              </w:rPr>
              <w:lastRenderedPageBreak/>
              <w:t>2.3. Збори учасників</w:t>
            </w:r>
          </w:p>
          <w:p w14:paraId="72AB588F" w14:textId="77777777" w:rsidR="00B6777C" w:rsidRDefault="00B6777C" w:rsidP="00B6777C">
            <w:pPr>
              <w:rPr>
                <w:b/>
                <w:bCs/>
                <w:lang w:val="uk-UA"/>
              </w:rPr>
            </w:pPr>
          </w:p>
        </w:tc>
        <w:tc>
          <w:tcPr>
            <w:tcW w:w="6712" w:type="dxa"/>
          </w:tcPr>
          <w:p w14:paraId="327166FA" w14:textId="70D8509B" w:rsidR="00B6777C" w:rsidRDefault="00B6777C" w:rsidP="00B6777C">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B6777C" w14:paraId="3CD97991" w14:textId="77777777" w:rsidTr="00B6777C">
        <w:trPr>
          <w:trHeight w:val="601"/>
        </w:trPr>
        <w:tc>
          <w:tcPr>
            <w:tcW w:w="2643" w:type="dxa"/>
          </w:tcPr>
          <w:p w14:paraId="712BF85F" w14:textId="26C56735" w:rsidR="00B6777C" w:rsidRPr="00A61A90" w:rsidRDefault="00B6777C" w:rsidP="009A3E52">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tc>
        <w:tc>
          <w:tcPr>
            <w:tcW w:w="6712" w:type="dxa"/>
          </w:tcPr>
          <w:p w14:paraId="5684B9D1" w14:textId="039C41D5" w:rsidR="00B6777C" w:rsidRPr="00D221B5" w:rsidRDefault="00B6777C" w:rsidP="00B6777C">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B00B3C">
              <w:rPr>
                <w:b/>
                <w:bCs/>
                <w:sz w:val="20"/>
                <w:szCs w:val="20"/>
                <w:lang w:val="uk-UA"/>
              </w:rPr>
              <w:t>0</w:t>
            </w:r>
            <w:r w:rsidR="00777C2A" w:rsidRPr="00777C2A">
              <w:rPr>
                <w:b/>
                <w:bCs/>
                <w:sz w:val="20"/>
                <w:szCs w:val="20"/>
              </w:rPr>
              <w:t>5</w:t>
            </w:r>
            <w:r w:rsidRPr="00C50C33">
              <w:rPr>
                <w:b/>
                <w:bCs/>
                <w:sz w:val="20"/>
                <w:szCs w:val="20"/>
                <w:lang w:val="uk-UA"/>
              </w:rPr>
              <w:t>.</w:t>
            </w:r>
            <w:r w:rsidR="00B00B3C">
              <w:rPr>
                <w:b/>
                <w:bCs/>
                <w:sz w:val="20"/>
                <w:szCs w:val="20"/>
                <w:lang w:val="uk-UA"/>
              </w:rPr>
              <w:t>07</w:t>
            </w:r>
            <w:r w:rsidRPr="00C50C33">
              <w:rPr>
                <w:b/>
                <w:sz w:val="20"/>
                <w:szCs w:val="20"/>
                <w:lang w:val="uk-UA"/>
              </w:rPr>
              <w:t>.20</w:t>
            </w:r>
            <w:r w:rsidRPr="00C50C33">
              <w:rPr>
                <w:b/>
                <w:sz w:val="20"/>
                <w:szCs w:val="20"/>
              </w:rPr>
              <w:t>2</w:t>
            </w:r>
            <w:r w:rsidR="00277CE9" w:rsidRPr="00212713">
              <w:rPr>
                <w:b/>
                <w:sz w:val="20"/>
                <w:szCs w:val="20"/>
              </w:rPr>
              <w:t>3</w:t>
            </w:r>
            <w:r w:rsidRPr="00C50C33">
              <w:rPr>
                <w:b/>
                <w:sz w:val="20"/>
                <w:szCs w:val="20"/>
              </w:rPr>
              <w:t>.</w:t>
            </w:r>
            <w:r w:rsidRPr="009241CE">
              <w:rPr>
                <w:sz w:val="20"/>
                <w:szCs w:val="20"/>
              </w:rPr>
              <w:t xml:space="preserve"> </w:t>
            </w:r>
          </w:p>
        </w:tc>
      </w:tr>
      <w:tr w:rsidR="00B6777C" w:rsidRPr="00777C2A" w14:paraId="3031A1DA" w14:textId="77777777" w:rsidTr="00B6777C">
        <w:trPr>
          <w:trHeight w:val="601"/>
        </w:trPr>
        <w:tc>
          <w:tcPr>
            <w:tcW w:w="2643" w:type="dxa"/>
          </w:tcPr>
          <w:p w14:paraId="7E198611" w14:textId="77777777" w:rsidR="00B6777C" w:rsidRPr="00A61A90" w:rsidRDefault="00B6777C" w:rsidP="00B6777C">
            <w:pPr>
              <w:shd w:val="clear" w:color="auto" w:fill="FFFFFF"/>
              <w:rPr>
                <w:b/>
                <w:bCs/>
                <w:sz w:val="20"/>
                <w:szCs w:val="20"/>
                <w:lang w:val="uk-UA"/>
              </w:rPr>
            </w:pPr>
            <w:r>
              <w:rPr>
                <w:b/>
                <w:bCs/>
                <w:sz w:val="20"/>
                <w:szCs w:val="20"/>
                <w:lang w:val="uk-UA"/>
              </w:rPr>
              <w:t>2.5. Термін дії пропозиції</w:t>
            </w:r>
          </w:p>
          <w:p w14:paraId="34392493" w14:textId="77777777" w:rsidR="00B6777C" w:rsidRPr="00A61A90" w:rsidRDefault="00B6777C" w:rsidP="00B6777C">
            <w:pPr>
              <w:shd w:val="clear" w:color="auto" w:fill="FFFFFF"/>
              <w:rPr>
                <w:b/>
                <w:bCs/>
                <w:sz w:val="20"/>
                <w:szCs w:val="20"/>
                <w:lang w:val="uk-UA"/>
              </w:rPr>
            </w:pPr>
          </w:p>
        </w:tc>
        <w:tc>
          <w:tcPr>
            <w:tcW w:w="6712" w:type="dxa"/>
          </w:tcPr>
          <w:p w14:paraId="0F3CF28C" w14:textId="77777777" w:rsidR="00B6777C" w:rsidRDefault="00B6777C" w:rsidP="00B6777C">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w:t>
            </w:r>
            <w:r w:rsidRPr="00C50C33">
              <w:rPr>
                <w:sz w:val="20"/>
                <w:szCs w:val="20"/>
                <w:lang w:val="uk-UA"/>
              </w:rPr>
              <w:t>ніж  1 місяць.</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B6777C" w:rsidRPr="008B0883" w14:paraId="325455BE" w14:textId="77777777" w:rsidTr="00B6777C">
        <w:trPr>
          <w:trHeight w:val="389"/>
        </w:trPr>
        <w:tc>
          <w:tcPr>
            <w:tcW w:w="9355" w:type="dxa"/>
            <w:gridSpan w:val="2"/>
            <w:tcBorders>
              <w:left w:val="nil"/>
              <w:right w:val="nil"/>
            </w:tcBorders>
          </w:tcPr>
          <w:p w14:paraId="7B1AFC7D" w14:textId="77777777" w:rsidR="00B6777C" w:rsidRPr="0020583D" w:rsidRDefault="00B6777C" w:rsidP="00B6777C">
            <w:pPr>
              <w:shd w:val="clear" w:color="auto" w:fill="FFFFFF"/>
              <w:ind w:firstLine="720"/>
              <w:jc w:val="center"/>
              <w:rPr>
                <w:b/>
                <w:bCs/>
                <w:lang w:val="uk-UA"/>
              </w:rPr>
            </w:pPr>
          </w:p>
          <w:p w14:paraId="55552E83" w14:textId="77777777" w:rsidR="00B6777C" w:rsidRPr="0020583D" w:rsidRDefault="00B6777C" w:rsidP="00B6777C">
            <w:pPr>
              <w:shd w:val="clear" w:color="auto" w:fill="FFFFFF"/>
              <w:ind w:firstLine="720"/>
              <w:jc w:val="center"/>
              <w:rPr>
                <w:b/>
                <w:bCs/>
                <w:lang w:val="uk-UA"/>
              </w:rPr>
            </w:pPr>
          </w:p>
          <w:p w14:paraId="3FE62F08" w14:textId="77777777" w:rsidR="00B6777C" w:rsidRPr="0053594B" w:rsidRDefault="00B6777C" w:rsidP="00B6777C">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B6777C" w:rsidRDefault="00B6777C" w:rsidP="00B6777C">
            <w:pPr>
              <w:shd w:val="clear" w:color="auto" w:fill="FFFFFF"/>
              <w:tabs>
                <w:tab w:val="left" w:pos="955"/>
              </w:tabs>
              <w:ind w:firstLine="720"/>
              <w:rPr>
                <w:sz w:val="20"/>
                <w:szCs w:val="20"/>
                <w:lang w:val="uk-UA"/>
              </w:rPr>
            </w:pPr>
          </w:p>
        </w:tc>
      </w:tr>
      <w:tr w:rsidR="00B6777C" w:rsidRPr="008B0883" w14:paraId="79C23C30" w14:textId="77777777" w:rsidTr="00B6777C">
        <w:trPr>
          <w:trHeight w:val="525"/>
        </w:trPr>
        <w:tc>
          <w:tcPr>
            <w:tcW w:w="2643" w:type="dxa"/>
            <w:tcBorders>
              <w:bottom w:val="single" w:sz="4" w:space="0" w:color="auto"/>
            </w:tcBorders>
          </w:tcPr>
          <w:p w14:paraId="686A1C55" w14:textId="77777777" w:rsidR="00B6777C" w:rsidRDefault="00B6777C" w:rsidP="00B6777C">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B6777C" w:rsidRPr="00A61A90" w:rsidRDefault="00B6777C" w:rsidP="00B6777C">
            <w:pPr>
              <w:shd w:val="clear" w:color="auto" w:fill="FFFFFF"/>
              <w:rPr>
                <w:b/>
                <w:bCs/>
                <w:sz w:val="20"/>
                <w:szCs w:val="20"/>
                <w:lang w:val="uk-UA"/>
              </w:rPr>
            </w:pPr>
          </w:p>
        </w:tc>
        <w:tc>
          <w:tcPr>
            <w:tcW w:w="6712" w:type="dxa"/>
            <w:tcBorders>
              <w:bottom w:val="single" w:sz="4" w:space="0" w:color="auto"/>
            </w:tcBorders>
          </w:tcPr>
          <w:p w14:paraId="7A068CB9" w14:textId="77777777" w:rsidR="00B6777C" w:rsidRPr="00A61A90" w:rsidRDefault="00B6777C" w:rsidP="00B6777C">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77777777" w:rsidR="00B6777C" w:rsidRPr="003A0BF5" w:rsidRDefault="00B6777C" w:rsidP="00B6777C">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B6777C" w:rsidRPr="003A0BF5" w:rsidRDefault="00B6777C" w:rsidP="00B6777C">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B6777C" w:rsidRPr="00A61A90" w:rsidRDefault="00B6777C" w:rsidP="00B6777C">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B6777C"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B6777C" w:rsidRPr="00A61A90" w:rsidRDefault="00B6777C" w:rsidP="00B6777C">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B6777C" w:rsidRPr="00A61A9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B6777C" w:rsidRPr="00D25540"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B6777C" w:rsidRPr="00FA481A" w:rsidRDefault="00B6777C" w:rsidP="00B6777C">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B6777C" w:rsidRDefault="00B6777C" w:rsidP="00B6777C">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B6777C" w:rsidRPr="00D615AC" w:rsidRDefault="00B6777C" w:rsidP="00B6777C">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за наявності</w:t>
            </w:r>
            <w:r>
              <w:rPr>
                <w:sz w:val="20"/>
                <w:szCs w:val="20"/>
                <w:lang w:val="uk-UA"/>
              </w:rPr>
              <w:t>).</w:t>
            </w:r>
          </w:p>
          <w:p w14:paraId="32FCCBDF"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B6777C"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B6777C" w:rsidRDefault="00B6777C" w:rsidP="00B6777C">
            <w:pPr>
              <w:widowControl w:val="0"/>
              <w:shd w:val="clear" w:color="auto" w:fill="FFFFFF"/>
              <w:autoSpaceDE w:val="0"/>
              <w:autoSpaceDN w:val="0"/>
              <w:adjustRightInd w:val="0"/>
              <w:jc w:val="both"/>
              <w:rPr>
                <w:color w:val="000000"/>
                <w:spacing w:val="-1"/>
                <w:sz w:val="20"/>
                <w:szCs w:val="20"/>
                <w:lang w:val="uk-UA"/>
              </w:rPr>
            </w:pPr>
          </w:p>
          <w:p w14:paraId="18C2C9AB" w14:textId="77777777" w:rsidR="00B6777C" w:rsidRPr="00D73F4A" w:rsidRDefault="00B6777C" w:rsidP="00B6777C">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продукції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та термінів їх постачання</w:t>
            </w:r>
            <w:r>
              <w:rPr>
                <w:sz w:val="20"/>
                <w:szCs w:val="20"/>
                <w:lang w:val="uk-UA"/>
              </w:rPr>
              <w:t>.</w:t>
            </w:r>
            <w:r w:rsidRPr="00D73F4A">
              <w:rPr>
                <w:sz w:val="20"/>
                <w:szCs w:val="20"/>
                <w:lang w:val="uk-UA"/>
              </w:rPr>
              <w:t xml:space="preserve"> </w:t>
            </w:r>
            <w:r>
              <w:rPr>
                <w:sz w:val="20"/>
                <w:szCs w:val="20"/>
                <w:lang w:val="uk-UA"/>
              </w:rPr>
              <w:t xml:space="preserve"> </w:t>
            </w:r>
            <w:r w:rsidRPr="00D73F4A">
              <w:rPr>
                <w:sz w:val="20"/>
                <w:szCs w:val="20"/>
                <w:lang w:val="uk-UA"/>
              </w:rPr>
              <w:t>Якщо буде потреба</w:t>
            </w:r>
            <w:r>
              <w:rPr>
                <w:sz w:val="20"/>
                <w:szCs w:val="20"/>
                <w:lang w:val="uk-UA"/>
              </w:rPr>
              <w:t>,</w:t>
            </w:r>
            <w:r w:rsidRPr="00D73F4A">
              <w:rPr>
                <w:sz w:val="20"/>
                <w:szCs w:val="20"/>
                <w:lang w:val="uk-UA"/>
              </w:rPr>
              <w:t xml:space="preserve"> </w:t>
            </w:r>
            <w:r w:rsidRPr="00382C37">
              <w:rPr>
                <w:sz w:val="20"/>
                <w:szCs w:val="20"/>
                <w:lang w:val="uk-UA"/>
              </w:rPr>
              <w:t>Замовники та</w:t>
            </w:r>
            <w:r>
              <w:rPr>
                <w:sz w:val="20"/>
                <w:szCs w:val="20"/>
                <w:lang w:val="uk-UA"/>
              </w:rPr>
              <w:t xml:space="preserve"> </w:t>
            </w:r>
            <w:r w:rsidRPr="00D73F4A">
              <w:rPr>
                <w:sz w:val="20"/>
                <w:szCs w:val="20"/>
                <w:lang w:val="uk-UA"/>
              </w:rPr>
              <w:t>Учасники можуть внести зміни у вищезазначену цінову модель, надавши необхідне обґрунтування.</w:t>
            </w:r>
          </w:p>
          <w:p w14:paraId="03BF638A" w14:textId="77777777" w:rsidR="00B6777C" w:rsidRDefault="00B6777C" w:rsidP="00B6777C">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Pr>
                <w:sz w:val="20"/>
                <w:szCs w:val="20"/>
                <w:lang w:val="uk-UA"/>
              </w:rPr>
              <w:t>.</w:t>
            </w:r>
          </w:p>
          <w:p w14:paraId="605A645F" w14:textId="77777777" w:rsidR="00B6777C" w:rsidRDefault="00B6777C" w:rsidP="00B6777C">
            <w:pPr>
              <w:shd w:val="clear" w:color="auto" w:fill="FFFFFF"/>
              <w:tabs>
                <w:tab w:val="left" w:pos="979"/>
              </w:tabs>
              <w:spacing w:before="120"/>
              <w:rPr>
                <w:b/>
                <w:bCs/>
                <w:sz w:val="20"/>
                <w:szCs w:val="20"/>
                <w:lang w:val="uk-UA"/>
              </w:rPr>
            </w:pPr>
            <w:r>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B6777C" w:rsidRPr="008B0883" w:rsidRDefault="00B6777C" w:rsidP="00B6777C">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B6777C" w:rsidRPr="008B0883" w14:paraId="26D4759C" w14:textId="77777777" w:rsidTr="00B6777C">
        <w:trPr>
          <w:trHeight w:val="540"/>
        </w:trPr>
        <w:tc>
          <w:tcPr>
            <w:tcW w:w="2643" w:type="dxa"/>
            <w:tcBorders>
              <w:top w:val="single" w:sz="4" w:space="0" w:color="auto"/>
            </w:tcBorders>
          </w:tcPr>
          <w:p w14:paraId="2B8C067C" w14:textId="77777777" w:rsidR="00B6777C" w:rsidRPr="00A61A90" w:rsidRDefault="00B6777C" w:rsidP="00B6777C">
            <w:pPr>
              <w:shd w:val="clear" w:color="auto" w:fill="FFFFFF"/>
              <w:rPr>
                <w:b/>
                <w:bCs/>
                <w:sz w:val="20"/>
                <w:szCs w:val="20"/>
                <w:lang w:val="uk-UA"/>
              </w:rPr>
            </w:pPr>
            <w:r w:rsidRPr="00A61A90">
              <w:rPr>
                <w:b/>
                <w:bCs/>
                <w:sz w:val="20"/>
                <w:szCs w:val="20"/>
                <w:lang w:val="uk-UA"/>
              </w:rPr>
              <w:lastRenderedPageBreak/>
              <w:t>3.2. Мова пропозиції</w:t>
            </w:r>
          </w:p>
        </w:tc>
        <w:tc>
          <w:tcPr>
            <w:tcW w:w="6712" w:type="dxa"/>
            <w:tcBorders>
              <w:top w:val="single" w:sz="4" w:space="0" w:color="auto"/>
            </w:tcBorders>
          </w:tcPr>
          <w:p w14:paraId="35E17F11" w14:textId="77777777" w:rsidR="00B6777C" w:rsidRPr="008A1429" w:rsidRDefault="00B6777C" w:rsidP="00B6777C">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B6777C" w:rsidRPr="00777C2A" w14:paraId="24BEE278" w14:textId="77777777" w:rsidTr="00B6777C">
        <w:trPr>
          <w:trHeight w:val="601"/>
        </w:trPr>
        <w:tc>
          <w:tcPr>
            <w:tcW w:w="2643" w:type="dxa"/>
          </w:tcPr>
          <w:p w14:paraId="3FB0B19F" w14:textId="77777777" w:rsidR="00B6777C" w:rsidRPr="00A61A90" w:rsidRDefault="00B6777C" w:rsidP="00B6777C">
            <w:pPr>
              <w:shd w:val="clear" w:color="auto" w:fill="FFFFFF"/>
              <w:rPr>
                <w:b/>
                <w:bCs/>
                <w:sz w:val="20"/>
                <w:szCs w:val="20"/>
                <w:lang w:val="uk-UA"/>
              </w:rPr>
            </w:pPr>
            <w:r>
              <w:rPr>
                <w:b/>
                <w:bCs/>
                <w:sz w:val="20"/>
                <w:szCs w:val="20"/>
                <w:lang w:val="uk-UA"/>
              </w:rPr>
              <w:t>3.3. Валюта пропозиції</w:t>
            </w:r>
          </w:p>
          <w:p w14:paraId="789AF354" w14:textId="77777777" w:rsidR="00B6777C" w:rsidRPr="00A61A90" w:rsidRDefault="00B6777C" w:rsidP="00B6777C">
            <w:pPr>
              <w:shd w:val="clear" w:color="auto" w:fill="FFFFFF"/>
              <w:rPr>
                <w:b/>
                <w:bCs/>
                <w:sz w:val="20"/>
                <w:szCs w:val="20"/>
                <w:lang w:val="uk-UA"/>
              </w:rPr>
            </w:pPr>
          </w:p>
        </w:tc>
        <w:tc>
          <w:tcPr>
            <w:tcW w:w="6712" w:type="dxa"/>
          </w:tcPr>
          <w:p w14:paraId="6B75E429" w14:textId="77777777" w:rsidR="00B6777C" w:rsidRDefault="00B6777C" w:rsidP="00B6777C">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B6777C" w:rsidRPr="008B0883" w14:paraId="6715B6A4" w14:textId="77777777" w:rsidTr="00B6777C">
        <w:trPr>
          <w:trHeight w:val="601"/>
        </w:trPr>
        <w:tc>
          <w:tcPr>
            <w:tcW w:w="2643" w:type="dxa"/>
          </w:tcPr>
          <w:p w14:paraId="4A02ECE3" w14:textId="77777777" w:rsidR="00B6777C" w:rsidRPr="00A61A90" w:rsidRDefault="00B6777C" w:rsidP="00B6777C">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B6777C" w:rsidRPr="00A61A90" w:rsidRDefault="00B6777C" w:rsidP="00B6777C">
            <w:pPr>
              <w:shd w:val="clear" w:color="auto" w:fill="FFFFFF"/>
              <w:rPr>
                <w:b/>
                <w:bCs/>
                <w:sz w:val="20"/>
                <w:szCs w:val="20"/>
                <w:lang w:val="uk-UA"/>
              </w:rPr>
            </w:pPr>
          </w:p>
        </w:tc>
        <w:tc>
          <w:tcPr>
            <w:tcW w:w="6712" w:type="dxa"/>
          </w:tcPr>
          <w:p w14:paraId="465E6DBE" w14:textId="77777777" w:rsidR="00B6777C" w:rsidRDefault="00B6777C" w:rsidP="00B6777C">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77777777" w:rsidR="00B6777C" w:rsidRPr="008A1429" w:rsidRDefault="00B6777C" w:rsidP="00B6777C">
            <w:pPr>
              <w:shd w:val="clear" w:color="auto" w:fill="FFFFFF"/>
              <w:tabs>
                <w:tab w:val="left" w:pos="960"/>
              </w:tabs>
              <w:rPr>
                <w:b/>
                <w:sz w:val="20"/>
                <w:szCs w:val="20"/>
                <w:lang w:val="uk-UA"/>
              </w:rPr>
            </w:pPr>
            <w:r w:rsidRPr="006216A3">
              <w:rPr>
                <w:color w:val="000000"/>
                <w:spacing w:val="-11"/>
                <w:sz w:val="20"/>
                <w:szCs w:val="20"/>
                <w:lang w:val="uk-UA"/>
              </w:rPr>
              <w:t>Пропозиції повинні бути ідентичними</w:t>
            </w:r>
          </w:p>
        </w:tc>
      </w:tr>
      <w:tr w:rsidR="00B6777C" w:rsidRPr="008B0883" w14:paraId="4BDC6509" w14:textId="77777777" w:rsidTr="00B6777C">
        <w:trPr>
          <w:trHeight w:val="536"/>
        </w:trPr>
        <w:tc>
          <w:tcPr>
            <w:tcW w:w="9355" w:type="dxa"/>
            <w:gridSpan w:val="2"/>
            <w:tcBorders>
              <w:left w:val="nil"/>
              <w:right w:val="nil"/>
            </w:tcBorders>
          </w:tcPr>
          <w:p w14:paraId="2668FB54" w14:textId="77777777" w:rsidR="00B600AD" w:rsidRDefault="00B600AD" w:rsidP="00B6777C">
            <w:pPr>
              <w:shd w:val="clear" w:color="auto" w:fill="FFFFFF"/>
              <w:ind w:firstLine="720"/>
              <w:jc w:val="center"/>
              <w:rPr>
                <w:b/>
                <w:bCs/>
                <w:lang w:val="uk-UA"/>
              </w:rPr>
            </w:pPr>
          </w:p>
          <w:p w14:paraId="28AAE02C" w14:textId="235CF437" w:rsidR="00B600AD" w:rsidRDefault="00B600AD" w:rsidP="00B6777C">
            <w:pPr>
              <w:shd w:val="clear" w:color="auto" w:fill="FFFFFF"/>
              <w:ind w:firstLine="720"/>
              <w:jc w:val="center"/>
              <w:rPr>
                <w:b/>
                <w:bCs/>
                <w:lang w:val="uk-UA"/>
              </w:rPr>
            </w:pPr>
          </w:p>
          <w:p w14:paraId="4011ADBC" w14:textId="77777777" w:rsidR="00D47CD2" w:rsidRDefault="00D47CD2" w:rsidP="00B6777C">
            <w:pPr>
              <w:shd w:val="clear" w:color="auto" w:fill="FFFFFF"/>
              <w:ind w:firstLine="720"/>
              <w:jc w:val="center"/>
              <w:rPr>
                <w:b/>
                <w:bCs/>
                <w:lang w:val="uk-UA"/>
              </w:rPr>
            </w:pPr>
          </w:p>
          <w:p w14:paraId="470CA9D7" w14:textId="247E9F1D" w:rsidR="00B6777C" w:rsidRPr="0053594B" w:rsidRDefault="00B6777C" w:rsidP="00B6777C">
            <w:pPr>
              <w:shd w:val="clear" w:color="auto" w:fill="FFFFFF"/>
              <w:ind w:firstLine="720"/>
              <w:jc w:val="center"/>
              <w:rPr>
                <w:lang w:val="en-US"/>
              </w:rPr>
            </w:pPr>
            <w:r w:rsidRPr="0053594B">
              <w:rPr>
                <w:b/>
                <w:bCs/>
                <w:lang w:val="uk-UA"/>
              </w:rPr>
              <w:t>4. Тендерні процедури</w:t>
            </w:r>
          </w:p>
        </w:tc>
      </w:tr>
      <w:tr w:rsidR="00B6777C" w:rsidRPr="008B0883" w14:paraId="32D35468" w14:textId="77777777" w:rsidTr="00B6777C">
        <w:trPr>
          <w:trHeight w:val="601"/>
        </w:trPr>
        <w:tc>
          <w:tcPr>
            <w:tcW w:w="2643" w:type="dxa"/>
          </w:tcPr>
          <w:p w14:paraId="611CF27E" w14:textId="77777777" w:rsidR="00B6777C" w:rsidRPr="00A61A90" w:rsidRDefault="00B6777C" w:rsidP="00B6777C">
            <w:pPr>
              <w:shd w:val="clear" w:color="auto" w:fill="FFFFFF"/>
              <w:rPr>
                <w:b/>
                <w:bCs/>
                <w:sz w:val="20"/>
                <w:szCs w:val="20"/>
                <w:lang w:val="uk-UA"/>
              </w:rPr>
            </w:pPr>
            <w:r>
              <w:rPr>
                <w:b/>
                <w:bCs/>
                <w:sz w:val="20"/>
                <w:szCs w:val="20"/>
                <w:lang w:val="uk-UA"/>
              </w:rPr>
              <w:t>4.1. Витрати у зв'язку із ТП</w:t>
            </w:r>
          </w:p>
          <w:p w14:paraId="2E8FBF04" w14:textId="77777777" w:rsidR="00B6777C" w:rsidRPr="00A61A90" w:rsidRDefault="00B6777C" w:rsidP="00B6777C">
            <w:pPr>
              <w:shd w:val="clear" w:color="auto" w:fill="FFFFFF"/>
              <w:rPr>
                <w:b/>
                <w:bCs/>
                <w:sz w:val="20"/>
                <w:szCs w:val="20"/>
                <w:lang w:val="uk-UA"/>
              </w:rPr>
            </w:pPr>
          </w:p>
        </w:tc>
        <w:tc>
          <w:tcPr>
            <w:tcW w:w="6712" w:type="dxa"/>
          </w:tcPr>
          <w:p w14:paraId="5B9FBDDD" w14:textId="77777777" w:rsidR="00B6777C" w:rsidRPr="00A61A90" w:rsidRDefault="00B6777C" w:rsidP="00B6777C">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1FE1B85" w14:textId="77777777" w:rsidTr="00B6777C">
        <w:trPr>
          <w:trHeight w:val="601"/>
        </w:trPr>
        <w:tc>
          <w:tcPr>
            <w:tcW w:w="2643" w:type="dxa"/>
          </w:tcPr>
          <w:p w14:paraId="7059E0F6" w14:textId="77777777" w:rsidR="00B6777C" w:rsidRPr="00A61A90" w:rsidRDefault="00B6777C" w:rsidP="00B6777C">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B6777C" w:rsidRPr="00A61A90" w:rsidRDefault="00B6777C" w:rsidP="00B6777C">
            <w:pPr>
              <w:shd w:val="clear" w:color="auto" w:fill="FFFFFF"/>
              <w:rPr>
                <w:b/>
                <w:bCs/>
                <w:sz w:val="20"/>
                <w:szCs w:val="20"/>
                <w:lang w:val="uk-UA"/>
              </w:rPr>
            </w:pPr>
          </w:p>
        </w:tc>
        <w:tc>
          <w:tcPr>
            <w:tcW w:w="6712" w:type="dxa"/>
          </w:tcPr>
          <w:p w14:paraId="11753904"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151E5BF" w14:textId="77777777" w:rsidTr="00B6777C">
        <w:trPr>
          <w:trHeight w:val="601"/>
        </w:trPr>
        <w:tc>
          <w:tcPr>
            <w:tcW w:w="2643" w:type="dxa"/>
          </w:tcPr>
          <w:p w14:paraId="7C727FB3" w14:textId="77777777" w:rsidR="00B6777C" w:rsidRPr="00A61A90" w:rsidRDefault="00B6777C" w:rsidP="00B6777C">
            <w:pPr>
              <w:shd w:val="clear" w:color="auto" w:fill="FFFFFF"/>
              <w:rPr>
                <w:b/>
                <w:bCs/>
                <w:sz w:val="20"/>
                <w:szCs w:val="20"/>
                <w:lang w:val="uk-UA"/>
              </w:rPr>
            </w:pPr>
            <w:r>
              <w:rPr>
                <w:b/>
                <w:bCs/>
                <w:sz w:val="20"/>
                <w:szCs w:val="20"/>
                <w:lang w:val="uk-UA"/>
              </w:rPr>
              <w:t>4.3. Альтернативні пропозиції</w:t>
            </w:r>
          </w:p>
          <w:p w14:paraId="4F99F3AE" w14:textId="77777777" w:rsidR="00B6777C" w:rsidRPr="00A61A90" w:rsidRDefault="00B6777C" w:rsidP="00B6777C">
            <w:pPr>
              <w:shd w:val="clear" w:color="auto" w:fill="FFFFFF"/>
              <w:rPr>
                <w:b/>
                <w:bCs/>
                <w:sz w:val="20"/>
                <w:szCs w:val="20"/>
                <w:lang w:val="uk-UA"/>
              </w:rPr>
            </w:pPr>
          </w:p>
        </w:tc>
        <w:tc>
          <w:tcPr>
            <w:tcW w:w="6712" w:type="dxa"/>
          </w:tcPr>
          <w:p w14:paraId="60264B93" w14:textId="77777777" w:rsidR="00B6777C" w:rsidRPr="00777A43" w:rsidRDefault="00B6777C" w:rsidP="00B6777C">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382E3FC9"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2F735545" w14:textId="77777777" w:rsidTr="00B6777C">
        <w:trPr>
          <w:trHeight w:val="601"/>
        </w:trPr>
        <w:tc>
          <w:tcPr>
            <w:tcW w:w="2643" w:type="dxa"/>
          </w:tcPr>
          <w:p w14:paraId="1DE7C786" w14:textId="77777777" w:rsidR="00B6777C" w:rsidRPr="00A61A90" w:rsidRDefault="00B6777C" w:rsidP="00B6777C">
            <w:pPr>
              <w:shd w:val="clear" w:color="auto" w:fill="FFFFFF"/>
              <w:rPr>
                <w:b/>
                <w:bCs/>
                <w:sz w:val="20"/>
                <w:szCs w:val="20"/>
                <w:lang w:val="uk-UA"/>
              </w:rPr>
            </w:pPr>
            <w:r w:rsidRPr="00A61A90">
              <w:rPr>
                <w:b/>
                <w:bCs/>
                <w:sz w:val="20"/>
                <w:szCs w:val="20"/>
                <w:lang w:val="uk-UA"/>
              </w:rPr>
              <w:t>4.4. Переговори</w:t>
            </w:r>
          </w:p>
        </w:tc>
        <w:tc>
          <w:tcPr>
            <w:tcW w:w="6712" w:type="dxa"/>
          </w:tcPr>
          <w:p w14:paraId="5FDE322D"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B6777C" w:rsidRPr="00A61A90" w:rsidRDefault="00B6777C" w:rsidP="00B6777C">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33DC8F54" w14:textId="77777777" w:rsidR="00B6777C" w:rsidRDefault="00B6777C" w:rsidP="00B6777C">
            <w:pPr>
              <w:shd w:val="clear" w:color="auto" w:fill="FFFFFF"/>
              <w:tabs>
                <w:tab w:val="left" w:pos="955"/>
              </w:tabs>
              <w:ind w:firstLine="720"/>
              <w:jc w:val="both"/>
              <w:rPr>
                <w:sz w:val="20"/>
                <w:szCs w:val="20"/>
                <w:lang w:val="uk-UA"/>
              </w:rPr>
            </w:pPr>
          </w:p>
        </w:tc>
      </w:tr>
      <w:tr w:rsidR="00B6777C" w:rsidRPr="00777C2A" w14:paraId="6E2D0BBA" w14:textId="77777777" w:rsidTr="00B6777C">
        <w:trPr>
          <w:trHeight w:val="601"/>
        </w:trPr>
        <w:tc>
          <w:tcPr>
            <w:tcW w:w="2643" w:type="dxa"/>
          </w:tcPr>
          <w:p w14:paraId="769B040A" w14:textId="77777777" w:rsidR="00B6777C" w:rsidRPr="00A61A90" w:rsidRDefault="00B6777C" w:rsidP="00B6777C">
            <w:pPr>
              <w:shd w:val="clear" w:color="auto" w:fill="FFFFFF"/>
              <w:rPr>
                <w:sz w:val="20"/>
                <w:szCs w:val="20"/>
                <w:lang w:val="uk-UA"/>
              </w:rPr>
            </w:pPr>
            <w:r w:rsidRPr="00A61A90">
              <w:rPr>
                <w:b/>
                <w:bCs/>
                <w:sz w:val="20"/>
                <w:szCs w:val="20"/>
                <w:lang w:val="uk-UA"/>
              </w:rPr>
              <w:t>4.5. Кваліфікація Учасників</w:t>
            </w:r>
          </w:p>
          <w:p w14:paraId="33F6FAE1" w14:textId="77777777" w:rsidR="00B6777C" w:rsidRPr="00A61A90" w:rsidRDefault="00B6777C" w:rsidP="00B6777C">
            <w:pPr>
              <w:shd w:val="clear" w:color="auto" w:fill="FFFFFF"/>
              <w:rPr>
                <w:b/>
                <w:bCs/>
                <w:sz w:val="20"/>
                <w:szCs w:val="20"/>
                <w:lang w:val="uk-UA"/>
              </w:rPr>
            </w:pPr>
          </w:p>
        </w:tc>
        <w:tc>
          <w:tcPr>
            <w:tcW w:w="6712" w:type="dxa"/>
          </w:tcPr>
          <w:p w14:paraId="25035E56"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6D417356" w14:textId="77777777" w:rsidTr="00B6777C">
        <w:trPr>
          <w:trHeight w:val="601"/>
        </w:trPr>
        <w:tc>
          <w:tcPr>
            <w:tcW w:w="2643" w:type="dxa"/>
          </w:tcPr>
          <w:p w14:paraId="5127DF4C" w14:textId="77777777" w:rsidR="00B6777C" w:rsidRPr="00A61A90" w:rsidRDefault="00B6777C" w:rsidP="00B6777C">
            <w:pPr>
              <w:shd w:val="clear" w:color="auto" w:fill="FFFFFF"/>
              <w:rPr>
                <w:b/>
                <w:bCs/>
                <w:sz w:val="20"/>
                <w:szCs w:val="20"/>
                <w:lang w:val="uk-UA"/>
              </w:rPr>
            </w:pPr>
            <w:r w:rsidRPr="00A61A90">
              <w:rPr>
                <w:b/>
                <w:bCs/>
                <w:sz w:val="20"/>
                <w:szCs w:val="20"/>
                <w:lang w:val="uk-UA"/>
              </w:rPr>
              <w:t>4.6. Внесення змін у ЗТП</w:t>
            </w:r>
          </w:p>
          <w:p w14:paraId="01AE42DA" w14:textId="77777777" w:rsidR="00B6777C" w:rsidRPr="00A61A90" w:rsidRDefault="00B6777C" w:rsidP="00B6777C">
            <w:pPr>
              <w:shd w:val="clear" w:color="auto" w:fill="FFFFFF"/>
              <w:rPr>
                <w:b/>
                <w:bCs/>
                <w:sz w:val="20"/>
                <w:szCs w:val="20"/>
                <w:lang w:val="uk-UA"/>
              </w:rPr>
            </w:pPr>
          </w:p>
        </w:tc>
        <w:tc>
          <w:tcPr>
            <w:tcW w:w="6712" w:type="dxa"/>
            <w:shd w:val="clear" w:color="auto" w:fill="auto"/>
          </w:tcPr>
          <w:p w14:paraId="15474950" w14:textId="77777777" w:rsidR="00B6777C" w:rsidRPr="00A61A90" w:rsidRDefault="00B6777C" w:rsidP="00B6777C">
            <w:pPr>
              <w:shd w:val="clear" w:color="auto" w:fill="FFFFFF"/>
              <w:tabs>
                <w:tab w:val="left" w:pos="960"/>
              </w:tabs>
              <w:jc w:val="both"/>
              <w:rPr>
                <w:sz w:val="20"/>
                <w:szCs w:val="20"/>
                <w:lang w:val="uk-UA"/>
              </w:rPr>
            </w:pPr>
            <w:r w:rsidRPr="00A61A90">
              <w:rPr>
                <w:sz w:val="20"/>
                <w:szCs w:val="20"/>
                <w:lang w:val="uk-UA"/>
              </w:rPr>
              <w:t>Н</w:t>
            </w:r>
            <w:r>
              <w:rPr>
                <w:sz w:val="20"/>
                <w:szCs w:val="20"/>
                <w:lang w:val="uk-UA"/>
              </w:rPr>
              <w:t xml:space="preserve">е пізніше, </w:t>
            </w:r>
            <w:r w:rsidRPr="00C50C33">
              <w:rPr>
                <w:sz w:val="20"/>
                <w:szCs w:val="20"/>
                <w:lang w:val="uk-UA"/>
              </w:rPr>
              <w:t>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B6777C" w:rsidRDefault="00B6777C" w:rsidP="00B6777C">
            <w:pPr>
              <w:shd w:val="clear" w:color="auto" w:fill="FFFFFF"/>
              <w:tabs>
                <w:tab w:val="left" w:pos="955"/>
              </w:tabs>
              <w:ind w:firstLine="720"/>
              <w:jc w:val="both"/>
              <w:rPr>
                <w:sz w:val="20"/>
                <w:szCs w:val="20"/>
                <w:lang w:val="uk-UA"/>
              </w:rPr>
            </w:pPr>
          </w:p>
        </w:tc>
      </w:tr>
      <w:tr w:rsidR="00B6777C" w:rsidRPr="00777C2A" w14:paraId="0FC793E8" w14:textId="77777777" w:rsidTr="00B6777C">
        <w:trPr>
          <w:trHeight w:val="601"/>
        </w:trPr>
        <w:tc>
          <w:tcPr>
            <w:tcW w:w="2643" w:type="dxa"/>
          </w:tcPr>
          <w:p w14:paraId="02F295C5" w14:textId="77777777" w:rsidR="00B6777C" w:rsidRPr="00A61A90" w:rsidRDefault="00B6777C" w:rsidP="00B6777C">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B6777C" w:rsidRPr="00A61A90" w:rsidRDefault="00B6777C" w:rsidP="00B6777C">
            <w:pPr>
              <w:shd w:val="clear" w:color="auto" w:fill="FFFFFF"/>
              <w:rPr>
                <w:b/>
                <w:bCs/>
                <w:sz w:val="20"/>
                <w:szCs w:val="20"/>
                <w:lang w:val="uk-UA"/>
              </w:rPr>
            </w:pPr>
          </w:p>
        </w:tc>
        <w:tc>
          <w:tcPr>
            <w:tcW w:w="6712" w:type="dxa"/>
          </w:tcPr>
          <w:p w14:paraId="4F59406E"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B6777C" w:rsidRPr="00A61A90" w:rsidRDefault="00B6777C" w:rsidP="00B6777C">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B6777C" w:rsidRPr="00A61A90" w:rsidRDefault="00B6777C" w:rsidP="00B6777C">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17795495" w14:textId="77777777" w:rsidTr="00B6777C">
        <w:trPr>
          <w:trHeight w:val="601"/>
        </w:trPr>
        <w:tc>
          <w:tcPr>
            <w:tcW w:w="2643" w:type="dxa"/>
          </w:tcPr>
          <w:p w14:paraId="7681EE6A" w14:textId="77777777" w:rsidR="00B6777C" w:rsidRPr="004C64EF" w:rsidRDefault="00B6777C" w:rsidP="00B6777C">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B6777C" w:rsidRPr="00A61A90" w:rsidRDefault="00B6777C" w:rsidP="00B6777C">
            <w:pPr>
              <w:shd w:val="clear" w:color="auto" w:fill="FFFFFF"/>
              <w:rPr>
                <w:b/>
                <w:bCs/>
                <w:sz w:val="20"/>
                <w:szCs w:val="20"/>
                <w:lang w:val="uk-UA"/>
              </w:rPr>
            </w:pPr>
          </w:p>
        </w:tc>
        <w:tc>
          <w:tcPr>
            <w:tcW w:w="6712" w:type="dxa"/>
          </w:tcPr>
          <w:p w14:paraId="477C206B" w14:textId="77777777" w:rsidR="00B6777C" w:rsidRPr="00A61A90" w:rsidRDefault="00B6777C" w:rsidP="00B6777C">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p>
          <w:p w14:paraId="1C2D30CA"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lastRenderedPageBreak/>
              <w:t>Тендерна пропозиція надана після кінцевого строку подачі;</w:t>
            </w:r>
          </w:p>
          <w:p w14:paraId="0CB56C4F" w14:textId="77777777" w:rsidR="00B6777C" w:rsidRPr="00A61A90" w:rsidRDefault="00B6777C" w:rsidP="00B6777C">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B6777C" w:rsidRDefault="00B6777C" w:rsidP="00B6777C">
            <w:pPr>
              <w:shd w:val="clear" w:color="auto" w:fill="FFFFFF"/>
              <w:tabs>
                <w:tab w:val="left" w:pos="955"/>
              </w:tabs>
              <w:ind w:firstLine="720"/>
              <w:jc w:val="both"/>
              <w:rPr>
                <w:sz w:val="20"/>
                <w:szCs w:val="20"/>
                <w:lang w:val="uk-UA"/>
              </w:rPr>
            </w:pPr>
          </w:p>
        </w:tc>
      </w:tr>
      <w:tr w:rsidR="00B6777C" w:rsidRPr="008B0883" w14:paraId="36C38CD6" w14:textId="77777777" w:rsidTr="00B6777C">
        <w:trPr>
          <w:trHeight w:val="601"/>
        </w:trPr>
        <w:tc>
          <w:tcPr>
            <w:tcW w:w="2643" w:type="dxa"/>
          </w:tcPr>
          <w:p w14:paraId="24AE913A" w14:textId="77777777" w:rsidR="00B6777C" w:rsidRPr="00A61A90" w:rsidRDefault="00B6777C" w:rsidP="00B6777C">
            <w:pPr>
              <w:shd w:val="clear" w:color="auto" w:fill="FFFFFF"/>
              <w:rPr>
                <w:sz w:val="20"/>
                <w:szCs w:val="20"/>
                <w:lang w:val="uk-UA"/>
              </w:rPr>
            </w:pPr>
            <w:r w:rsidRPr="00A61A90">
              <w:rPr>
                <w:b/>
                <w:bCs/>
                <w:sz w:val="20"/>
                <w:szCs w:val="20"/>
                <w:lang w:val="uk-UA"/>
              </w:rPr>
              <w:lastRenderedPageBreak/>
              <w:t>4.12. Інші умови</w:t>
            </w:r>
          </w:p>
          <w:p w14:paraId="58062148" w14:textId="77777777" w:rsidR="00B6777C" w:rsidRPr="00A61A90" w:rsidRDefault="00B6777C" w:rsidP="00B6777C">
            <w:pPr>
              <w:shd w:val="clear" w:color="auto" w:fill="FFFFFF"/>
              <w:rPr>
                <w:b/>
                <w:bCs/>
                <w:sz w:val="20"/>
                <w:szCs w:val="20"/>
                <w:lang w:val="uk-UA"/>
              </w:rPr>
            </w:pPr>
          </w:p>
        </w:tc>
        <w:tc>
          <w:tcPr>
            <w:tcW w:w="6712" w:type="dxa"/>
          </w:tcPr>
          <w:p w14:paraId="7E379E5F" w14:textId="77777777" w:rsidR="00B6777C" w:rsidRDefault="00B6777C" w:rsidP="00B6777C">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p>
        </w:tc>
      </w:tr>
      <w:tr w:rsidR="00B6777C" w:rsidRPr="008B0883" w14:paraId="75CB815A" w14:textId="77777777" w:rsidTr="00B6777C">
        <w:trPr>
          <w:trHeight w:val="601"/>
        </w:trPr>
        <w:tc>
          <w:tcPr>
            <w:tcW w:w="9355" w:type="dxa"/>
            <w:gridSpan w:val="2"/>
            <w:tcBorders>
              <w:left w:val="nil"/>
              <w:right w:val="nil"/>
            </w:tcBorders>
          </w:tcPr>
          <w:p w14:paraId="06000632" w14:textId="77777777" w:rsidR="00B600AD" w:rsidRDefault="00B600AD" w:rsidP="00B6777C">
            <w:pPr>
              <w:shd w:val="clear" w:color="auto" w:fill="FFFFFF"/>
              <w:ind w:firstLine="720"/>
              <w:jc w:val="center"/>
              <w:rPr>
                <w:b/>
                <w:bCs/>
                <w:lang w:val="uk-UA"/>
              </w:rPr>
            </w:pPr>
          </w:p>
          <w:p w14:paraId="24D22CA6" w14:textId="77777777" w:rsidR="00B600AD" w:rsidRDefault="00B600AD" w:rsidP="00B6777C">
            <w:pPr>
              <w:shd w:val="clear" w:color="auto" w:fill="FFFFFF"/>
              <w:ind w:firstLine="720"/>
              <w:jc w:val="center"/>
              <w:rPr>
                <w:b/>
                <w:bCs/>
                <w:lang w:val="uk-UA"/>
              </w:rPr>
            </w:pPr>
          </w:p>
          <w:p w14:paraId="06FEBDFF" w14:textId="49FA5D18" w:rsidR="00B6777C" w:rsidRPr="0053594B" w:rsidRDefault="00B6777C" w:rsidP="00B6777C">
            <w:pPr>
              <w:shd w:val="clear" w:color="auto" w:fill="FFFFFF"/>
              <w:ind w:firstLine="720"/>
              <w:jc w:val="center"/>
              <w:rPr>
                <w:b/>
                <w:bCs/>
                <w:lang w:val="en-US"/>
              </w:rPr>
            </w:pPr>
            <w:r w:rsidRPr="0053594B">
              <w:rPr>
                <w:b/>
                <w:bCs/>
                <w:lang w:val="uk-UA"/>
              </w:rPr>
              <w:t>5. Комунікації</w:t>
            </w:r>
          </w:p>
        </w:tc>
      </w:tr>
      <w:tr w:rsidR="00B6777C" w:rsidRPr="008B0883" w14:paraId="01823925" w14:textId="77777777" w:rsidTr="00B6777C">
        <w:trPr>
          <w:trHeight w:val="601"/>
        </w:trPr>
        <w:tc>
          <w:tcPr>
            <w:tcW w:w="2643" w:type="dxa"/>
          </w:tcPr>
          <w:p w14:paraId="1B2E4FDC" w14:textId="77777777" w:rsidR="00B6777C" w:rsidRPr="00A61A90" w:rsidRDefault="00B6777C" w:rsidP="00B6777C">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B6777C" w:rsidRPr="00A61A90" w:rsidRDefault="00B6777C" w:rsidP="00B6777C">
            <w:pPr>
              <w:shd w:val="clear" w:color="auto" w:fill="FFFFFF"/>
              <w:ind w:firstLine="720"/>
              <w:rPr>
                <w:b/>
                <w:bCs/>
                <w:sz w:val="20"/>
                <w:szCs w:val="20"/>
                <w:lang w:val="uk-UA"/>
              </w:rPr>
            </w:pPr>
          </w:p>
        </w:tc>
        <w:tc>
          <w:tcPr>
            <w:tcW w:w="6712" w:type="dxa"/>
          </w:tcPr>
          <w:p w14:paraId="3D5962FB" w14:textId="77777777" w:rsidR="00B6777C" w:rsidRPr="00A61A90" w:rsidRDefault="00B6777C" w:rsidP="00B6777C">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B6777C" w:rsidRDefault="00B6777C" w:rsidP="00B6777C">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B6777C" w:rsidRDefault="00B6777C" w:rsidP="00B6777C">
            <w:pPr>
              <w:shd w:val="clear" w:color="auto" w:fill="FFFFFF"/>
              <w:tabs>
                <w:tab w:val="left" w:pos="955"/>
              </w:tabs>
              <w:ind w:firstLine="720"/>
              <w:jc w:val="both"/>
              <w:rPr>
                <w:b/>
                <w:noProof/>
                <w:sz w:val="20"/>
                <w:szCs w:val="20"/>
                <w:lang w:val="uk-UA"/>
              </w:rPr>
            </w:pPr>
          </w:p>
          <w:p w14:paraId="32B7E8D7" w14:textId="77777777" w:rsidR="00B6777C" w:rsidRPr="00C82AFF" w:rsidRDefault="00B6777C" w:rsidP="00B6777C">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B6777C" w:rsidRDefault="00B6777C" w:rsidP="00B6777C">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B6777C" w:rsidRDefault="00B6777C" w:rsidP="00B6777C">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BD2A813" w14:textId="77777777" w:rsidR="00B6777C" w:rsidRDefault="00B6777C" w:rsidP="00B6777C">
            <w:pPr>
              <w:shd w:val="clear" w:color="auto" w:fill="FFFFFF"/>
              <w:tabs>
                <w:tab w:val="left" w:pos="955"/>
              </w:tabs>
              <w:jc w:val="both"/>
              <w:rPr>
                <w:sz w:val="20"/>
                <w:szCs w:val="20"/>
                <w:lang w:val="uk-UA"/>
              </w:rPr>
            </w:pPr>
          </w:p>
          <w:p w14:paraId="6B86B1D3" w14:textId="77777777" w:rsidR="00B6777C" w:rsidRPr="00CA0981" w:rsidRDefault="00B6777C" w:rsidP="00B6777C">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2960CC16"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355FFEF9" w14:textId="77777777" w:rsidTr="00B6777C">
        <w:trPr>
          <w:trHeight w:val="601"/>
        </w:trPr>
        <w:tc>
          <w:tcPr>
            <w:tcW w:w="2643" w:type="dxa"/>
          </w:tcPr>
          <w:p w14:paraId="7BD6E90D" w14:textId="77777777" w:rsidR="00B6777C" w:rsidRPr="005D6805" w:rsidRDefault="00B6777C" w:rsidP="00B6777C">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7EB782CB" w14:textId="77777777" w:rsidR="00B6777C" w:rsidRPr="005D6805" w:rsidRDefault="00B6777C" w:rsidP="00B6777C">
            <w:pPr>
              <w:shd w:val="clear" w:color="auto" w:fill="FFFFFF"/>
              <w:ind w:firstLine="720"/>
              <w:rPr>
                <w:b/>
                <w:bCs/>
                <w:sz w:val="20"/>
                <w:szCs w:val="20"/>
                <w:lang w:val="uk-UA"/>
              </w:rPr>
            </w:pPr>
          </w:p>
        </w:tc>
        <w:tc>
          <w:tcPr>
            <w:tcW w:w="6712" w:type="dxa"/>
          </w:tcPr>
          <w:p w14:paraId="6121A0DA" w14:textId="77777777" w:rsidR="00B6777C" w:rsidRPr="005D6805" w:rsidRDefault="00B6777C" w:rsidP="00B6777C">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B6777C" w:rsidRPr="005D6805" w:rsidRDefault="00B6777C" w:rsidP="00B6777C">
            <w:pPr>
              <w:shd w:val="clear" w:color="auto" w:fill="FFFFFF"/>
              <w:tabs>
                <w:tab w:val="left" w:pos="955"/>
              </w:tabs>
              <w:ind w:firstLine="720"/>
              <w:jc w:val="both"/>
              <w:rPr>
                <w:sz w:val="20"/>
                <w:szCs w:val="20"/>
                <w:lang w:val="uk-UA"/>
              </w:rPr>
            </w:pPr>
          </w:p>
        </w:tc>
      </w:tr>
      <w:tr w:rsidR="00B6777C" w:rsidRPr="008B0883" w14:paraId="5AC319AB" w14:textId="77777777" w:rsidTr="00B6777C">
        <w:trPr>
          <w:trHeight w:val="601"/>
        </w:trPr>
        <w:tc>
          <w:tcPr>
            <w:tcW w:w="2643" w:type="dxa"/>
          </w:tcPr>
          <w:p w14:paraId="3EC56D73" w14:textId="77777777" w:rsidR="00B6777C" w:rsidRPr="004C64EF" w:rsidRDefault="00B6777C" w:rsidP="00B6777C">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B6777C" w:rsidRPr="00A61A90" w:rsidRDefault="00B6777C" w:rsidP="00B6777C">
            <w:pPr>
              <w:shd w:val="clear" w:color="auto" w:fill="FFFFFF"/>
              <w:ind w:firstLine="720"/>
              <w:rPr>
                <w:b/>
                <w:bCs/>
                <w:sz w:val="20"/>
                <w:szCs w:val="20"/>
                <w:lang w:val="uk-UA"/>
              </w:rPr>
            </w:pPr>
          </w:p>
        </w:tc>
        <w:tc>
          <w:tcPr>
            <w:tcW w:w="6712" w:type="dxa"/>
          </w:tcPr>
          <w:p w14:paraId="49021CB3" w14:textId="77777777" w:rsidR="00B6777C" w:rsidRPr="00A61A90" w:rsidRDefault="00B6777C" w:rsidP="00B6777C">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B6777C" w:rsidRPr="00A61A90" w:rsidRDefault="00B6777C" w:rsidP="00B6777C">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77777777" w:rsidR="00B6777C" w:rsidRPr="00A61A90" w:rsidRDefault="00B6777C" w:rsidP="00B6777C">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B6777C" w:rsidRPr="00A61A90" w:rsidRDefault="00B6777C" w:rsidP="00B6777C">
            <w:pPr>
              <w:shd w:val="clear" w:color="auto" w:fill="FFFFFF"/>
              <w:tabs>
                <w:tab w:val="left" w:pos="955"/>
              </w:tabs>
              <w:ind w:firstLine="720"/>
              <w:jc w:val="both"/>
              <w:rPr>
                <w:sz w:val="20"/>
                <w:szCs w:val="20"/>
                <w:lang w:val="uk-UA"/>
              </w:rPr>
            </w:pPr>
          </w:p>
        </w:tc>
      </w:tr>
      <w:tr w:rsidR="00B6777C" w:rsidRPr="008B0883" w14:paraId="430F1977" w14:textId="77777777" w:rsidTr="00B6777C">
        <w:trPr>
          <w:trHeight w:val="601"/>
        </w:trPr>
        <w:tc>
          <w:tcPr>
            <w:tcW w:w="2643" w:type="dxa"/>
          </w:tcPr>
          <w:p w14:paraId="09BC9675" w14:textId="77777777" w:rsidR="00B6777C" w:rsidRPr="00A61A90" w:rsidRDefault="00B6777C" w:rsidP="00B6777C">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B6777C" w:rsidRPr="00A61A90" w:rsidRDefault="00B6777C" w:rsidP="00B6777C">
            <w:pPr>
              <w:shd w:val="clear" w:color="auto" w:fill="FFFFFF"/>
              <w:ind w:firstLine="720"/>
              <w:rPr>
                <w:b/>
                <w:bCs/>
                <w:sz w:val="20"/>
                <w:szCs w:val="20"/>
                <w:lang w:val="uk-UA"/>
              </w:rPr>
            </w:pPr>
          </w:p>
        </w:tc>
        <w:tc>
          <w:tcPr>
            <w:tcW w:w="6712" w:type="dxa"/>
          </w:tcPr>
          <w:p w14:paraId="3B77C717" w14:textId="77777777" w:rsidR="00B6777C" w:rsidRDefault="00B6777C" w:rsidP="00B6777C">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B6777C" w:rsidRPr="00A61A90" w:rsidRDefault="00B6777C" w:rsidP="00B6777C">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B6777C" w:rsidRPr="00A61A90" w:rsidRDefault="00B6777C" w:rsidP="00B6777C">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38FA" w14:textId="77777777" w:rsidR="00732487" w:rsidRDefault="00732487" w:rsidP="006138C5">
      <w:r>
        <w:separator/>
      </w:r>
    </w:p>
  </w:endnote>
  <w:endnote w:type="continuationSeparator" w:id="0">
    <w:p w14:paraId="288A7899" w14:textId="77777777" w:rsidR="00732487" w:rsidRDefault="00732487"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DBA6B" w14:textId="77777777" w:rsidR="00732487" w:rsidRDefault="00732487" w:rsidP="006138C5">
      <w:r>
        <w:separator/>
      </w:r>
    </w:p>
  </w:footnote>
  <w:footnote w:type="continuationSeparator" w:id="0">
    <w:p w14:paraId="51E44126" w14:textId="77777777" w:rsidR="00732487" w:rsidRDefault="00732487"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69157"/>
      <w:docPartObj>
        <w:docPartGallery w:val="Page Numbers (Top of Page)"/>
        <w:docPartUnique/>
      </w:docPartObj>
    </w:sdtPr>
    <w:sdtEndPr>
      <w:rPr>
        <w:i/>
      </w:rPr>
    </w:sdtEndPr>
    <w:sdtContent>
      <w:p w14:paraId="0496EDCE" w14:textId="77777777" w:rsidR="00B600AD" w:rsidRPr="006138C5" w:rsidRDefault="00B600AD" w:rsidP="00B600AD">
        <w:pPr>
          <w:pStyle w:val="a3"/>
          <w:jc w:val="center"/>
          <w:rPr>
            <w:i/>
            <w:sz w:val="20"/>
            <w:lang w:val="uk-UA"/>
          </w:rPr>
        </w:pPr>
        <w:r w:rsidRPr="006138C5">
          <w:rPr>
            <w:i/>
            <w:sz w:val="20"/>
            <w:lang w:val="uk-UA"/>
          </w:rPr>
          <w:t>Запит тендерної пропозиції</w:t>
        </w:r>
      </w:p>
      <w:p w14:paraId="714BAFD3" w14:textId="77777777" w:rsidR="008B2544" w:rsidRDefault="00B600AD" w:rsidP="008B2544">
        <w:pPr>
          <w:jc w:val="center"/>
          <w:rPr>
            <w:i/>
            <w:sz w:val="20"/>
            <w:lang w:val="uk-UA"/>
          </w:rPr>
        </w:pPr>
        <w:r w:rsidRPr="00B6777C">
          <w:rPr>
            <w:i/>
            <w:sz w:val="20"/>
            <w:lang w:val="uk-UA"/>
          </w:rPr>
          <w:t xml:space="preserve"> </w:t>
        </w:r>
        <w:r w:rsidRPr="006138C5">
          <w:rPr>
            <w:i/>
            <w:sz w:val="20"/>
            <w:lang w:val="uk-UA"/>
          </w:rPr>
          <w:t>Інструкція учасникам тендеру «</w:t>
        </w:r>
        <w:r w:rsidR="008B2544" w:rsidRPr="008B2544">
          <w:rPr>
            <w:i/>
            <w:sz w:val="20"/>
            <w:lang w:val="uk-UA"/>
          </w:rPr>
          <w:t xml:space="preserve">На закупівлю ліцензій технічної підтримки </w:t>
        </w:r>
      </w:p>
      <w:p w14:paraId="6BCD5B15" w14:textId="3CD7EEFD" w:rsidR="008B2544" w:rsidRPr="008B2544" w:rsidRDefault="008B2544" w:rsidP="008B2544">
        <w:pPr>
          <w:jc w:val="center"/>
          <w:rPr>
            <w:i/>
            <w:sz w:val="20"/>
            <w:lang w:val="uk-UA"/>
          </w:rPr>
        </w:pPr>
        <w:r w:rsidRPr="008B2544">
          <w:rPr>
            <w:i/>
            <w:sz w:val="20"/>
            <w:lang w:val="uk-UA"/>
          </w:rPr>
          <w:t xml:space="preserve">програмного забезпечення системи управління базами даних ORACLE </w:t>
        </w:r>
      </w:p>
      <w:p w14:paraId="33560636" w14:textId="402C2C71" w:rsidR="00B600AD" w:rsidRPr="006138C5" w:rsidRDefault="008B2544" w:rsidP="008B2544">
        <w:pPr>
          <w:jc w:val="center"/>
          <w:rPr>
            <w:i/>
            <w:sz w:val="20"/>
            <w:lang w:val="uk-UA"/>
          </w:rPr>
        </w:pPr>
        <w:r w:rsidRPr="008B2544">
          <w:rPr>
            <w:i/>
            <w:sz w:val="20"/>
            <w:lang w:val="uk-UA"/>
          </w:rPr>
          <w:t>для АТ «Ідея Банк»</w:t>
        </w:r>
      </w:p>
      <w:p w14:paraId="1D11DB22" w14:textId="0639066F" w:rsidR="0067631C" w:rsidRPr="006138C5" w:rsidRDefault="0067631C" w:rsidP="00B600AD">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6216A3">
          <w:rPr>
            <w:i/>
            <w:noProof/>
            <w:sz w:val="16"/>
          </w:rPr>
          <w:t>2</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FE62218"/>
    <w:multiLevelType w:val="hybridMultilevel"/>
    <w:tmpl w:val="1B0C0B2C"/>
    <w:lvl w:ilvl="0" w:tplc="D87A3F3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9"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75825019"/>
    <w:multiLevelType w:val="hybridMultilevel"/>
    <w:tmpl w:val="1A1053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50580552">
    <w:abstractNumId w:val="4"/>
  </w:num>
  <w:num w:numId="2" w16cid:durableId="425074926">
    <w:abstractNumId w:val="1"/>
  </w:num>
  <w:num w:numId="3" w16cid:durableId="1973553464">
    <w:abstractNumId w:val="9"/>
  </w:num>
  <w:num w:numId="4" w16cid:durableId="1252470549">
    <w:abstractNumId w:val="2"/>
  </w:num>
  <w:num w:numId="5" w16cid:durableId="552499865">
    <w:abstractNumId w:val="8"/>
  </w:num>
  <w:num w:numId="6" w16cid:durableId="112141467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1200510269">
    <w:abstractNumId w:val="6"/>
  </w:num>
  <w:num w:numId="8" w16cid:durableId="128668620">
    <w:abstractNumId w:val="5"/>
  </w:num>
  <w:num w:numId="9" w16cid:durableId="1145049977">
    <w:abstractNumId w:val="7"/>
  </w:num>
  <w:num w:numId="10" w16cid:durableId="905408541">
    <w:abstractNumId w:val="11"/>
  </w:num>
  <w:num w:numId="11" w16cid:durableId="946274757">
    <w:abstractNumId w:val="10"/>
  </w:num>
  <w:num w:numId="12" w16cid:durableId="852964009">
    <w:abstractNumId w:val="3"/>
  </w:num>
  <w:num w:numId="13" w16cid:durableId="1204518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03610"/>
    <w:rsid w:val="00012BD4"/>
    <w:rsid w:val="00015EB7"/>
    <w:rsid w:val="000204A0"/>
    <w:rsid w:val="00034DB2"/>
    <w:rsid w:val="00040A81"/>
    <w:rsid w:val="00042941"/>
    <w:rsid w:val="00043D24"/>
    <w:rsid w:val="0005582B"/>
    <w:rsid w:val="0005680F"/>
    <w:rsid w:val="0005729C"/>
    <w:rsid w:val="00062824"/>
    <w:rsid w:val="00073399"/>
    <w:rsid w:val="00096A5D"/>
    <w:rsid w:val="000F173A"/>
    <w:rsid w:val="00140C27"/>
    <w:rsid w:val="00142385"/>
    <w:rsid w:val="00145857"/>
    <w:rsid w:val="00154DFA"/>
    <w:rsid w:val="00186FE5"/>
    <w:rsid w:val="001A58A6"/>
    <w:rsid w:val="001B1741"/>
    <w:rsid w:val="001B3F5E"/>
    <w:rsid w:val="001D61F5"/>
    <w:rsid w:val="001E0016"/>
    <w:rsid w:val="00201A15"/>
    <w:rsid w:val="0020583D"/>
    <w:rsid w:val="00205EDB"/>
    <w:rsid w:val="00212713"/>
    <w:rsid w:val="002140A6"/>
    <w:rsid w:val="00221D75"/>
    <w:rsid w:val="0023462D"/>
    <w:rsid w:val="002573B4"/>
    <w:rsid w:val="0026275F"/>
    <w:rsid w:val="00277CE9"/>
    <w:rsid w:val="00286862"/>
    <w:rsid w:val="002872D4"/>
    <w:rsid w:val="002875B0"/>
    <w:rsid w:val="002B1480"/>
    <w:rsid w:val="002B62B5"/>
    <w:rsid w:val="002B6AE6"/>
    <w:rsid w:val="002D319C"/>
    <w:rsid w:val="002E0239"/>
    <w:rsid w:val="002F07D0"/>
    <w:rsid w:val="00312508"/>
    <w:rsid w:val="00354EFF"/>
    <w:rsid w:val="00360CAE"/>
    <w:rsid w:val="00395A04"/>
    <w:rsid w:val="003A0466"/>
    <w:rsid w:val="003A0BF5"/>
    <w:rsid w:val="003B33A2"/>
    <w:rsid w:val="003B55D3"/>
    <w:rsid w:val="003D2599"/>
    <w:rsid w:val="003E0EEC"/>
    <w:rsid w:val="003F5BF9"/>
    <w:rsid w:val="003F7AEC"/>
    <w:rsid w:val="00410CBC"/>
    <w:rsid w:val="00416678"/>
    <w:rsid w:val="00430207"/>
    <w:rsid w:val="00464CB6"/>
    <w:rsid w:val="004920E2"/>
    <w:rsid w:val="004A563A"/>
    <w:rsid w:val="004B7B50"/>
    <w:rsid w:val="004C64EF"/>
    <w:rsid w:val="004F07F6"/>
    <w:rsid w:val="004F1E64"/>
    <w:rsid w:val="00513634"/>
    <w:rsid w:val="00515042"/>
    <w:rsid w:val="0053594B"/>
    <w:rsid w:val="00536C1F"/>
    <w:rsid w:val="00542FE0"/>
    <w:rsid w:val="00554249"/>
    <w:rsid w:val="00564CB5"/>
    <w:rsid w:val="00570EE1"/>
    <w:rsid w:val="005812D2"/>
    <w:rsid w:val="00591FAF"/>
    <w:rsid w:val="005D6805"/>
    <w:rsid w:val="005F5807"/>
    <w:rsid w:val="005F5B90"/>
    <w:rsid w:val="00605B6C"/>
    <w:rsid w:val="006105FE"/>
    <w:rsid w:val="006138C5"/>
    <w:rsid w:val="006216A3"/>
    <w:rsid w:val="00623B0C"/>
    <w:rsid w:val="00625953"/>
    <w:rsid w:val="00626EF3"/>
    <w:rsid w:val="006603F1"/>
    <w:rsid w:val="0066633C"/>
    <w:rsid w:val="0067478D"/>
    <w:rsid w:val="0067631C"/>
    <w:rsid w:val="00690F2B"/>
    <w:rsid w:val="006A36B8"/>
    <w:rsid w:val="006E6CB9"/>
    <w:rsid w:val="006F0542"/>
    <w:rsid w:val="006F493A"/>
    <w:rsid w:val="00703B2E"/>
    <w:rsid w:val="007119E5"/>
    <w:rsid w:val="00731F6C"/>
    <w:rsid w:val="00732487"/>
    <w:rsid w:val="00737288"/>
    <w:rsid w:val="00741459"/>
    <w:rsid w:val="0074480C"/>
    <w:rsid w:val="00762679"/>
    <w:rsid w:val="007746D3"/>
    <w:rsid w:val="00777C2A"/>
    <w:rsid w:val="00780E08"/>
    <w:rsid w:val="007846A1"/>
    <w:rsid w:val="007B7921"/>
    <w:rsid w:val="007D4AB6"/>
    <w:rsid w:val="007E76D4"/>
    <w:rsid w:val="007F0240"/>
    <w:rsid w:val="007F295F"/>
    <w:rsid w:val="007F2E52"/>
    <w:rsid w:val="00816B0A"/>
    <w:rsid w:val="008312A2"/>
    <w:rsid w:val="00882052"/>
    <w:rsid w:val="00894B86"/>
    <w:rsid w:val="008A1429"/>
    <w:rsid w:val="008B0883"/>
    <w:rsid w:val="008B2544"/>
    <w:rsid w:val="008B709E"/>
    <w:rsid w:val="008C1DF4"/>
    <w:rsid w:val="008D0133"/>
    <w:rsid w:val="008E6948"/>
    <w:rsid w:val="009016D5"/>
    <w:rsid w:val="00904809"/>
    <w:rsid w:val="009241CE"/>
    <w:rsid w:val="009242FE"/>
    <w:rsid w:val="00957B11"/>
    <w:rsid w:val="009757B2"/>
    <w:rsid w:val="00992E9F"/>
    <w:rsid w:val="009953C7"/>
    <w:rsid w:val="009A3E52"/>
    <w:rsid w:val="009B2636"/>
    <w:rsid w:val="009D07FA"/>
    <w:rsid w:val="009D1946"/>
    <w:rsid w:val="009D31D2"/>
    <w:rsid w:val="00A221D6"/>
    <w:rsid w:val="00A426FF"/>
    <w:rsid w:val="00A53157"/>
    <w:rsid w:val="00A766FB"/>
    <w:rsid w:val="00AD72CD"/>
    <w:rsid w:val="00AE07A1"/>
    <w:rsid w:val="00B00B3C"/>
    <w:rsid w:val="00B03705"/>
    <w:rsid w:val="00B117E0"/>
    <w:rsid w:val="00B20239"/>
    <w:rsid w:val="00B24099"/>
    <w:rsid w:val="00B349C4"/>
    <w:rsid w:val="00B44B6D"/>
    <w:rsid w:val="00B600AD"/>
    <w:rsid w:val="00B65A6E"/>
    <w:rsid w:val="00B66C30"/>
    <w:rsid w:val="00B6777C"/>
    <w:rsid w:val="00B80B94"/>
    <w:rsid w:val="00B84369"/>
    <w:rsid w:val="00BC1E82"/>
    <w:rsid w:val="00BD3929"/>
    <w:rsid w:val="00BE7727"/>
    <w:rsid w:val="00BF4F1E"/>
    <w:rsid w:val="00C007B1"/>
    <w:rsid w:val="00C05BEE"/>
    <w:rsid w:val="00C35E28"/>
    <w:rsid w:val="00C50C33"/>
    <w:rsid w:val="00C556F9"/>
    <w:rsid w:val="00C6586B"/>
    <w:rsid w:val="00C72A4D"/>
    <w:rsid w:val="00C90858"/>
    <w:rsid w:val="00C94D64"/>
    <w:rsid w:val="00CA15B2"/>
    <w:rsid w:val="00CA66D9"/>
    <w:rsid w:val="00CA6A16"/>
    <w:rsid w:val="00CF59C5"/>
    <w:rsid w:val="00D221B5"/>
    <w:rsid w:val="00D2398D"/>
    <w:rsid w:val="00D43841"/>
    <w:rsid w:val="00D47CD2"/>
    <w:rsid w:val="00D73F4A"/>
    <w:rsid w:val="00D85C9F"/>
    <w:rsid w:val="00D876BD"/>
    <w:rsid w:val="00D91BBD"/>
    <w:rsid w:val="00DA531D"/>
    <w:rsid w:val="00DC0084"/>
    <w:rsid w:val="00DD4EE2"/>
    <w:rsid w:val="00DD678A"/>
    <w:rsid w:val="00DE428B"/>
    <w:rsid w:val="00E04F39"/>
    <w:rsid w:val="00E225A5"/>
    <w:rsid w:val="00E346FE"/>
    <w:rsid w:val="00E4095E"/>
    <w:rsid w:val="00E455C9"/>
    <w:rsid w:val="00E85F18"/>
    <w:rsid w:val="00EB45FD"/>
    <w:rsid w:val="00ED1C41"/>
    <w:rsid w:val="00EE24D5"/>
    <w:rsid w:val="00EF538D"/>
    <w:rsid w:val="00EF5465"/>
    <w:rsid w:val="00EF6BC6"/>
    <w:rsid w:val="00F11248"/>
    <w:rsid w:val="00F13B7D"/>
    <w:rsid w:val="00F24A0A"/>
    <w:rsid w:val="00F25948"/>
    <w:rsid w:val="00F45087"/>
    <w:rsid w:val="00F51BB6"/>
    <w:rsid w:val="00F71259"/>
    <w:rsid w:val="00F83267"/>
    <w:rsid w:val="00F83EE7"/>
    <w:rsid w:val="00F94EA3"/>
    <w:rsid w:val="00FB671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A39A42D9-7A36-42C0-BEA6-5A02419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7264</Words>
  <Characters>4142</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Igor Korol</cp:lastModifiedBy>
  <cp:revision>13</cp:revision>
  <cp:lastPrinted>2015-12-28T12:52:00Z</cp:lastPrinted>
  <dcterms:created xsi:type="dcterms:W3CDTF">2021-12-16T15:00:00Z</dcterms:created>
  <dcterms:modified xsi:type="dcterms:W3CDTF">2023-06-13T09:28:00Z</dcterms:modified>
</cp:coreProperties>
</file>