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C5" w:rsidRDefault="00957F60" w:rsidP="00936546">
      <w:pPr>
        <w:pStyle w:val="Default"/>
        <w:rPr>
          <w:b/>
          <w:lang w:val="uk-UA"/>
        </w:rPr>
      </w:pPr>
      <w:r>
        <w:rPr>
          <w:b/>
          <w:lang w:val="uk-UA"/>
        </w:rPr>
        <w:t xml:space="preserve">    </w:t>
      </w:r>
      <w:r w:rsidR="006138C5" w:rsidRPr="00E55512">
        <w:rPr>
          <w:b/>
          <w:lang w:val="uk-UA"/>
        </w:rPr>
        <w:t xml:space="preserve">                                                   </w:t>
      </w:r>
    </w:p>
    <w:p w:rsidR="006138C5" w:rsidRPr="00E55512" w:rsidRDefault="006138C5" w:rsidP="00CF300A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  <w:lang w:val="uk-UA" w:eastAsia="uk-UA"/>
        </w:rPr>
      </w:pPr>
      <w:r w:rsidRPr="00E55512">
        <w:rPr>
          <w:b/>
          <w:lang w:val="uk-UA"/>
        </w:rPr>
        <w:t xml:space="preserve">   </w:t>
      </w:r>
      <w:r w:rsidRPr="00E55512">
        <w:rPr>
          <w:rFonts w:ascii="Times New Roman" w:hAnsi="Times New Roman" w:cs="Times New Roman"/>
          <w:b/>
          <w:sz w:val="22"/>
          <w:szCs w:val="22"/>
          <w:lang w:val="uk-UA" w:eastAsia="uk-UA"/>
        </w:rPr>
        <w:t xml:space="preserve">Затверджую: </w:t>
      </w:r>
    </w:p>
    <w:p w:rsidR="006138C5" w:rsidRPr="00CF300A" w:rsidRDefault="006138C5" w:rsidP="006138C5">
      <w:pPr>
        <w:autoSpaceDE w:val="0"/>
        <w:autoSpaceDN w:val="0"/>
        <w:adjustRightInd w:val="0"/>
        <w:jc w:val="right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Голова </w:t>
      </w:r>
      <w:r w:rsidR="009B102D" w:rsidRPr="00CF300A">
        <w:rPr>
          <w:color w:val="000000"/>
          <w:sz w:val="22"/>
          <w:szCs w:val="22"/>
          <w:lang w:val="uk-UA" w:eastAsia="uk-UA"/>
        </w:rPr>
        <w:t>тендерн</w:t>
      </w:r>
      <w:r w:rsidR="009B102D">
        <w:rPr>
          <w:color w:val="000000"/>
          <w:sz w:val="22"/>
          <w:szCs w:val="22"/>
          <w:lang w:val="uk-UA" w:eastAsia="uk-UA"/>
        </w:rPr>
        <w:t>ого</w:t>
      </w:r>
      <w:r w:rsidR="009B102D" w:rsidRP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комі</w:t>
      </w:r>
      <w:r w:rsidR="009B102D">
        <w:rPr>
          <w:color w:val="000000"/>
          <w:sz w:val="22"/>
          <w:szCs w:val="22"/>
          <w:lang w:val="uk-UA" w:eastAsia="uk-UA"/>
        </w:rPr>
        <w:t>тету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</w:t>
      </w:r>
      <w:r w:rsidR="00CF300A">
        <w:rPr>
          <w:color w:val="000000"/>
          <w:sz w:val="22"/>
          <w:szCs w:val="22"/>
          <w:lang w:val="uk-UA" w:eastAsia="uk-UA"/>
        </w:rPr>
        <w:t xml:space="preserve">           </w:t>
      </w:r>
      <w:r w:rsidRPr="00CF300A">
        <w:rPr>
          <w:color w:val="000000"/>
          <w:sz w:val="22"/>
          <w:szCs w:val="22"/>
          <w:lang w:val="uk-UA" w:eastAsia="uk-UA"/>
        </w:rPr>
        <w:t xml:space="preserve">АТ "Ідея Банк" </w:t>
      </w:r>
    </w:p>
    <w:p w:rsidR="006138C5" w:rsidRPr="00CF300A" w:rsidRDefault="006138C5" w:rsidP="006138C5">
      <w:pPr>
        <w:autoSpaceDE w:val="0"/>
        <w:autoSpaceDN w:val="0"/>
        <w:adjustRightInd w:val="0"/>
        <w:jc w:val="center"/>
        <w:rPr>
          <w:color w:val="000000"/>
          <w:sz w:val="22"/>
          <w:szCs w:val="22"/>
          <w:lang w:val="uk-UA" w:eastAsia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                                                                           </w:t>
      </w:r>
      <w:r w:rsidR="005D6805" w:rsidRPr="00CF300A">
        <w:rPr>
          <w:color w:val="000000"/>
          <w:sz w:val="22"/>
          <w:szCs w:val="22"/>
          <w:lang w:val="uk-UA" w:eastAsia="uk-UA"/>
        </w:rPr>
        <w:t>О.В.</w:t>
      </w:r>
      <w:r w:rsidR="00CF300A" w:rsidRPr="00CF300A">
        <w:rPr>
          <w:color w:val="000000"/>
          <w:sz w:val="22"/>
          <w:szCs w:val="22"/>
          <w:lang w:val="uk-UA" w:eastAsia="uk-UA"/>
        </w:rPr>
        <w:t xml:space="preserve"> </w:t>
      </w:r>
      <w:r w:rsidR="005D6805" w:rsidRPr="00CF300A">
        <w:rPr>
          <w:color w:val="000000"/>
          <w:sz w:val="22"/>
          <w:szCs w:val="22"/>
          <w:lang w:val="uk-UA" w:eastAsia="uk-UA"/>
        </w:rPr>
        <w:t>Луценко</w:t>
      </w:r>
      <w:r w:rsidRPr="00CF300A">
        <w:rPr>
          <w:color w:val="000000"/>
          <w:sz w:val="22"/>
          <w:szCs w:val="22"/>
          <w:lang w:val="uk-UA" w:eastAsia="uk-UA"/>
        </w:rPr>
        <w:t xml:space="preserve">_________ </w:t>
      </w:r>
    </w:p>
    <w:p w:rsidR="006138C5" w:rsidRPr="00E55512" w:rsidRDefault="006138C5" w:rsidP="006138C5">
      <w:pPr>
        <w:ind w:left="3600" w:firstLine="567"/>
        <w:jc w:val="center"/>
        <w:rPr>
          <w:b/>
          <w:bCs/>
          <w:lang w:val="uk-UA"/>
        </w:rPr>
      </w:pPr>
      <w:r w:rsidRPr="00CF300A">
        <w:rPr>
          <w:color w:val="000000"/>
          <w:sz w:val="22"/>
          <w:szCs w:val="22"/>
          <w:lang w:val="uk-UA" w:eastAsia="uk-UA"/>
        </w:rPr>
        <w:t xml:space="preserve">                                                   “___” _________ 20</w:t>
      </w:r>
      <w:r w:rsidR="001A0A7B">
        <w:rPr>
          <w:color w:val="000000"/>
          <w:sz w:val="22"/>
          <w:szCs w:val="22"/>
          <w:lang w:val="uk-UA" w:eastAsia="uk-UA"/>
        </w:rPr>
        <w:t>2</w:t>
      </w:r>
      <w:r w:rsidR="006B3F87">
        <w:rPr>
          <w:color w:val="000000"/>
          <w:sz w:val="22"/>
          <w:szCs w:val="22"/>
          <w:lang w:val="uk-UA" w:eastAsia="uk-UA"/>
        </w:rPr>
        <w:t>2</w:t>
      </w:r>
      <w:r w:rsidR="00CF300A">
        <w:rPr>
          <w:color w:val="000000"/>
          <w:sz w:val="22"/>
          <w:szCs w:val="22"/>
          <w:lang w:val="uk-UA" w:eastAsia="uk-UA"/>
        </w:rPr>
        <w:t xml:space="preserve"> </w:t>
      </w:r>
      <w:r w:rsidRPr="00CF300A">
        <w:rPr>
          <w:color w:val="000000"/>
          <w:sz w:val="22"/>
          <w:szCs w:val="22"/>
          <w:lang w:val="uk-UA" w:eastAsia="uk-UA"/>
        </w:rPr>
        <w:t>р</w:t>
      </w:r>
      <w:r w:rsidRPr="00E55512">
        <w:rPr>
          <w:b/>
          <w:color w:val="000000"/>
          <w:sz w:val="22"/>
          <w:szCs w:val="22"/>
          <w:lang w:val="uk-UA" w:eastAsia="uk-UA"/>
        </w:rPr>
        <w:t>.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line="360" w:lineRule="auto"/>
        <w:ind w:firstLine="720"/>
        <w:jc w:val="center"/>
        <w:rPr>
          <w:b/>
          <w:bCs/>
          <w:lang w:val="uk-UA"/>
        </w:rPr>
      </w:pPr>
    </w:p>
    <w:p w:rsidR="001A0A7B" w:rsidRPr="00382C37" w:rsidRDefault="001A0A7B" w:rsidP="001A0A7B">
      <w:pPr>
        <w:shd w:val="clear" w:color="auto" w:fill="FFFFFF"/>
        <w:spacing w:line="276" w:lineRule="auto"/>
        <w:jc w:val="center"/>
        <w:rPr>
          <w:b/>
          <w:bCs/>
          <w:sz w:val="20"/>
          <w:szCs w:val="20"/>
          <w:lang w:val="uk-UA"/>
        </w:rPr>
      </w:pPr>
    </w:p>
    <w:p w:rsidR="006138C5" w:rsidRPr="00382C37" w:rsidRDefault="006138C5" w:rsidP="001A0A7B">
      <w:pPr>
        <w:shd w:val="clear" w:color="auto" w:fill="FFFFFF"/>
        <w:spacing w:line="276" w:lineRule="auto"/>
        <w:jc w:val="center"/>
        <w:rPr>
          <w:b/>
          <w:bCs/>
          <w:sz w:val="20"/>
          <w:szCs w:val="20"/>
          <w:lang w:val="uk-UA"/>
        </w:rPr>
      </w:pPr>
      <w:r w:rsidRPr="00382C37">
        <w:rPr>
          <w:b/>
          <w:bCs/>
          <w:sz w:val="20"/>
          <w:szCs w:val="20"/>
          <w:lang w:val="uk-UA"/>
        </w:rPr>
        <w:t>ІНСТРУКЦІЯ УЧАСНИКАМ ТЕНДЕРУ</w:t>
      </w:r>
    </w:p>
    <w:p w:rsidR="001A0A7B" w:rsidRDefault="000B2E8E" w:rsidP="001A0A7B">
      <w:pPr>
        <w:shd w:val="clear" w:color="auto" w:fill="FFFFFF"/>
        <w:spacing w:line="276" w:lineRule="auto"/>
        <w:jc w:val="center"/>
        <w:rPr>
          <w:b/>
          <w:bCs/>
          <w:sz w:val="20"/>
          <w:szCs w:val="20"/>
          <w:lang w:val="uk-UA"/>
        </w:rPr>
      </w:pPr>
      <w:r w:rsidRPr="000B2E8E">
        <w:rPr>
          <w:b/>
          <w:bCs/>
          <w:sz w:val="20"/>
          <w:szCs w:val="20"/>
          <w:lang w:val="uk-UA"/>
        </w:rPr>
        <w:t xml:space="preserve">НА ПІДБІР </w:t>
      </w:r>
      <w:r w:rsidR="00ED68D1">
        <w:rPr>
          <w:b/>
          <w:bCs/>
          <w:sz w:val="20"/>
          <w:szCs w:val="20"/>
          <w:lang w:val="uk-UA"/>
        </w:rPr>
        <w:t>КОЛЕКТОРСЬКИХ КОМПАНІЙ</w:t>
      </w:r>
      <w:r w:rsidR="001A0A7B">
        <w:rPr>
          <w:b/>
          <w:bCs/>
          <w:sz w:val="20"/>
          <w:szCs w:val="20"/>
          <w:lang w:val="uk-UA"/>
        </w:rPr>
        <w:t xml:space="preserve"> </w:t>
      </w:r>
      <w:r w:rsidRPr="000B2E8E">
        <w:rPr>
          <w:b/>
          <w:bCs/>
          <w:sz w:val="20"/>
          <w:szCs w:val="20"/>
          <w:lang w:val="uk-UA"/>
        </w:rPr>
        <w:t>ДЛЯ ОПРАЦЮВАННЯ ПОРТФЕЛ</w:t>
      </w:r>
      <w:r w:rsidR="00ED68D1">
        <w:rPr>
          <w:b/>
          <w:bCs/>
          <w:sz w:val="20"/>
          <w:szCs w:val="20"/>
          <w:lang w:val="uk-UA"/>
        </w:rPr>
        <w:t>Я</w:t>
      </w:r>
      <w:r w:rsidR="001A0A7B">
        <w:rPr>
          <w:b/>
          <w:bCs/>
          <w:sz w:val="20"/>
          <w:szCs w:val="20"/>
          <w:lang w:val="uk-UA"/>
        </w:rPr>
        <w:t xml:space="preserve"> </w:t>
      </w:r>
    </w:p>
    <w:p w:rsidR="006138C5" w:rsidRPr="00A61A90" w:rsidRDefault="000B2E8E" w:rsidP="001A0A7B">
      <w:pPr>
        <w:shd w:val="clear" w:color="auto" w:fill="FFFFFF"/>
        <w:spacing w:line="276" w:lineRule="auto"/>
        <w:jc w:val="center"/>
        <w:rPr>
          <w:b/>
          <w:bCs/>
          <w:lang w:val="uk-UA"/>
        </w:rPr>
      </w:pPr>
      <w:r w:rsidRPr="000B2E8E">
        <w:rPr>
          <w:b/>
          <w:bCs/>
          <w:sz w:val="20"/>
          <w:szCs w:val="20"/>
          <w:lang w:val="uk-UA"/>
        </w:rPr>
        <w:t>ПРОБЛЕМН</w:t>
      </w:r>
      <w:r w:rsidR="001A0A7B">
        <w:rPr>
          <w:b/>
          <w:bCs/>
          <w:sz w:val="20"/>
          <w:szCs w:val="20"/>
          <w:lang w:val="uk-UA"/>
        </w:rPr>
        <w:t>ИХ АКТИВІВ</w:t>
      </w: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120"/>
        <w:ind w:firstLine="720"/>
        <w:jc w:val="center"/>
        <w:rPr>
          <w:b/>
          <w:bCs/>
          <w:lang w:val="uk-UA"/>
        </w:rPr>
      </w:pPr>
    </w:p>
    <w:p w:rsidR="006138C5" w:rsidRPr="006138C5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Pr="00A61A90" w:rsidRDefault="006138C5" w:rsidP="006138C5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</w:p>
    <w:p w:rsidR="006138C5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 w:rsidRPr="00A61A90">
        <w:rPr>
          <w:b/>
          <w:bCs/>
          <w:lang w:val="uk-UA"/>
        </w:rPr>
        <w:t xml:space="preserve">                                                </w:t>
      </w: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05729C" w:rsidRDefault="0005729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CF300A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          </w:t>
      </w:r>
    </w:p>
    <w:p w:rsidR="00CF300A" w:rsidRDefault="00CF300A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936546" w:rsidRDefault="006138C5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            </w:t>
      </w:r>
      <w:r w:rsidRPr="00A61A90">
        <w:rPr>
          <w:b/>
          <w:bCs/>
          <w:lang w:val="uk-UA"/>
        </w:rPr>
        <w:t xml:space="preserve">   </w:t>
      </w:r>
    </w:p>
    <w:p w:rsidR="00FF15AC" w:rsidRDefault="00FF15A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FF15AC" w:rsidRDefault="00FF15AC" w:rsidP="006138C5">
      <w:pPr>
        <w:shd w:val="clear" w:color="auto" w:fill="FFFFFF"/>
        <w:spacing w:before="240" w:after="120"/>
        <w:ind w:firstLine="720"/>
        <w:rPr>
          <w:b/>
          <w:bCs/>
          <w:lang w:val="uk-UA"/>
        </w:rPr>
      </w:pPr>
    </w:p>
    <w:p w:rsidR="006138C5" w:rsidRDefault="006138C5" w:rsidP="00936546">
      <w:pPr>
        <w:shd w:val="clear" w:color="auto" w:fill="FFFFFF"/>
        <w:spacing w:before="240" w:after="120"/>
        <w:ind w:firstLine="720"/>
        <w:jc w:val="center"/>
        <w:rPr>
          <w:b/>
          <w:bCs/>
          <w:lang w:val="uk-UA"/>
        </w:rPr>
      </w:pPr>
      <w:r w:rsidRPr="00A61A90">
        <w:rPr>
          <w:b/>
          <w:bCs/>
          <w:lang w:val="uk-UA"/>
        </w:rPr>
        <w:t>20</w:t>
      </w:r>
      <w:r w:rsidR="001A0A7B">
        <w:rPr>
          <w:b/>
          <w:bCs/>
          <w:lang w:val="uk-UA"/>
        </w:rPr>
        <w:t>2</w:t>
      </w:r>
      <w:r w:rsidR="006B3F87">
        <w:rPr>
          <w:b/>
          <w:bCs/>
          <w:lang w:val="uk-UA"/>
        </w:rPr>
        <w:t>2</w:t>
      </w:r>
      <w:r w:rsidRPr="00A61A90">
        <w:rPr>
          <w:b/>
          <w:bCs/>
          <w:lang w:val="uk-UA"/>
        </w:rPr>
        <w:t xml:space="preserve"> р</w:t>
      </w:r>
      <w:r>
        <w:rPr>
          <w:b/>
          <w:bCs/>
          <w:lang w:val="uk-UA"/>
        </w:rPr>
        <w:t>.</w:t>
      </w:r>
    </w:p>
    <w:tbl>
      <w:tblPr>
        <w:tblStyle w:val="a7"/>
        <w:tblpPr w:leftFromText="180" w:rightFromText="180" w:vertAnchor="text" w:horzAnchor="margin" w:tblpY="-607"/>
        <w:tblW w:w="0" w:type="auto"/>
        <w:tblLook w:val="04A0" w:firstRow="1" w:lastRow="0" w:firstColumn="1" w:lastColumn="0" w:noHBand="0" w:noVBand="1"/>
      </w:tblPr>
      <w:tblGrid>
        <w:gridCol w:w="2660"/>
        <w:gridCol w:w="6804"/>
      </w:tblGrid>
      <w:tr w:rsidR="00DD590F" w:rsidTr="00DD590F">
        <w:tc>
          <w:tcPr>
            <w:tcW w:w="9464" w:type="dxa"/>
            <w:gridSpan w:val="2"/>
            <w:tcBorders>
              <w:top w:val="nil"/>
              <w:left w:val="nil"/>
              <w:right w:val="nil"/>
            </w:tcBorders>
          </w:tcPr>
          <w:p w:rsidR="00DD590F" w:rsidRDefault="00DD590F" w:rsidP="00DD590F">
            <w:pPr>
              <w:spacing w:before="240" w:after="120"/>
              <w:jc w:val="center"/>
              <w:rPr>
                <w:b/>
                <w:bCs/>
                <w:lang w:val="uk-UA"/>
              </w:rPr>
            </w:pPr>
            <w:r w:rsidRPr="00C007B1">
              <w:rPr>
                <w:b/>
                <w:bCs/>
                <w:lang w:val="uk-UA"/>
              </w:rPr>
              <w:lastRenderedPageBreak/>
              <w:t>1. Загальні положення</w:t>
            </w:r>
          </w:p>
        </w:tc>
      </w:tr>
      <w:tr w:rsidR="00DD590F" w:rsidRPr="00957F60" w:rsidTr="00DD590F">
        <w:trPr>
          <w:trHeight w:val="720"/>
        </w:trPr>
        <w:tc>
          <w:tcPr>
            <w:tcW w:w="2660" w:type="dxa"/>
          </w:tcPr>
          <w:p w:rsidR="00DD590F" w:rsidRDefault="00DD590F" w:rsidP="00DD590F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1.1. Запрошення до участі в тендері</w:t>
            </w:r>
          </w:p>
        </w:tc>
        <w:tc>
          <w:tcPr>
            <w:tcW w:w="6804" w:type="dxa"/>
          </w:tcPr>
          <w:p w:rsidR="00DD590F" w:rsidRPr="00ED68D1" w:rsidRDefault="00DD590F" w:rsidP="001A0A7B">
            <w:pPr>
              <w:jc w:val="both"/>
              <w:rPr>
                <w:bCs/>
                <w:sz w:val="20"/>
                <w:szCs w:val="20"/>
                <w:lang w:val="uk-UA"/>
              </w:rPr>
            </w:pPr>
            <w:r w:rsidRPr="00ED68D1">
              <w:rPr>
                <w:sz w:val="20"/>
                <w:szCs w:val="20"/>
                <w:lang w:val="uk-UA"/>
              </w:rPr>
              <w:t>АТ “Ідея Банк”  оголошує тендер на підбір колекторських компаній</w:t>
            </w:r>
            <w:r w:rsidR="00ED68D1" w:rsidRPr="00ED68D1">
              <w:rPr>
                <w:sz w:val="20"/>
                <w:szCs w:val="20"/>
                <w:lang w:val="uk-UA"/>
              </w:rPr>
              <w:t xml:space="preserve"> </w:t>
            </w:r>
            <w:r w:rsidRPr="00ED68D1">
              <w:rPr>
                <w:sz w:val="20"/>
                <w:szCs w:val="20"/>
                <w:lang w:val="uk-UA"/>
              </w:rPr>
              <w:t>для</w:t>
            </w:r>
            <w:r w:rsidR="001A0A7B" w:rsidRPr="00ED68D1">
              <w:rPr>
                <w:sz w:val="20"/>
                <w:szCs w:val="20"/>
                <w:lang w:val="uk-UA"/>
              </w:rPr>
              <w:t xml:space="preserve"> виконання функцій Банку в процесі роботи з проблемними активами</w:t>
            </w:r>
            <w:r w:rsidR="00ED68D1" w:rsidRPr="00ED68D1">
              <w:rPr>
                <w:sz w:val="20"/>
                <w:szCs w:val="20"/>
                <w:lang w:val="uk-UA"/>
              </w:rPr>
              <w:t xml:space="preserve"> (</w:t>
            </w:r>
            <w:r w:rsidR="00ED68D1" w:rsidRPr="00ED68D1">
              <w:rPr>
                <w:sz w:val="20"/>
                <w:szCs w:val="20"/>
              </w:rPr>
              <w:t>врегулювання заборгованості</w:t>
            </w:r>
            <w:r w:rsidR="00ED68D1" w:rsidRPr="00ED68D1">
              <w:rPr>
                <w:sz w:val="20"/>
                <w:szCs w:val="20"/>
                <w:lang w:val="uk-UA"/>
              </w:rPr>
              <w:t>)</w:t>
            </w:r>
            <w:r w:rsidRPr="00ED68D1">
              <w:rPr>
                <w:sz w:val="20"/>
                <w:szCs w:val="20"/>
                <w:lang w:val="uk-UA"/>
              </w:rPr>
              <w:t>.</w:t>
            </w:r>
          </w:p>
        </w:tc>
      </w:tr>
      <w:tr w:rsidR="00DD590F" w:rsidRPr="001A0A7B" w:rsidTr="00DD590F">
        <w:trPr>
          <w:trHeight w:val="464"/>
        </w:trPr>
        <w:tc>
          <w:tcPr>
            <w:tcW w:w="2660" w:type="dxa"/>
          </w:tcPr>
          <w:p w:rsidR="00DD590F" w:rsidRPr="00C007B1" w:rsidRDefault="00DD590F" w:rsidP="00DD590F">
            <w:pPr>
              <w:shd w:val="clear" w:color="auto" w:fill="FFFFFF"/>
              <w:spacing w:line="283" w:lineRule="exact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1.2. Призначення тендеру</w:t>
            </w:r>
          </w:p>
        </w:tc>
        <w:tc>
          <w:tcPr>
            <w:tcW w:w="6804" w:type="dxa"/>
          </w:tcPr>
          <w:p w:rsidR="00DD590F" w:rsidRPr="00DD590F" w:rsidRDefault="00DD590F" w:rsidP="00DD590F">
            <w:pPr>
              <w:pStyle w:val="af"/>
              <w:rPr>
                <w:lang w:val="uk-UA"/>
              </w:rPr>
            </w:pPr>
            <w:r>
              <w:rPr>
                <w:lang w:val="uk-UA"/>
              </w:rPr>
              <w:t>Аналіз ринку з вибору</w:t>
            </w:r>
            <w:r w:rsidR="00ED68D1">
              <w:rPr>
                <w:lang w:val="uk-UA"/>
              </w:rPr>
              <w:t xml:space="preserve"> колекторських компаній, </w:t>
            </w:r>
            <w:r>
              <w:rPr>
                <w:lang w:val="uk-UA"/>
              </w:rPr>
              <w:t xml:space="preserve"> які забезпечують опрацювання портфел</w:t>
            </w:r>
            <w:r w:rsidR="00ED68D1">
              <w:rPr>
                <w:lang w:val="uk-UA"/>
              </w:rPr>
              <w:t>я</w:t>
            </w:r>
            <w:r w:rsidRPr="009D471E">
              <w:rPr>
                <w:lang w:val="uk-UA"/>
              </w:rPr>
              <w:t xml:space="preserve"> проблемної заборгованості</w:t>
            </w:r>
            <w:r>
              <w:rPr>
                <w:lang w:val="uk-UA"/>
              </w:rPr>
              <w:t xml:space="preserve"> </w:t>
            </w:r>
            <w:r w:rsidRPr="009D471E">
              <w:rPr>
                <w:bCs/>
                <w:noProof/>
                <w:lang w:val="uk-UA"/>
              </w:rPr>
              <w:t>АТ «Ідея Банк»</w:t>
            </w:r>
            <w:r>
              <w:rPr>
                <w:bCs/>
                <w:noProof/>
                <w:lang w:val="uk-UA"/>
              </w:rPr>
              <w:t>.</w:t>
            </w:r>
          </w:p>
        </w:tc>
      </w:tr>
      <w:tr w:rsidR="00DD590F" w:rsidRPr="001A0A7B" w:rsidTr="00DD590F">
        <w:tc>
          <w:tcPr>
            <w:tcW w:w="2660" w:type="dxa"/>
          </w:tcPr>
          <w:p w:rsidR="00DD590F" w:rsidRDefault="00DD590F" w:rsidP="00DD590F">
            <w:pPr>
              <w:shd w:val="clear" w:color="auto" w:fill="FFFFFF"/>
              <w:spacing w:line="283" w:lineRule="exact"/>
              <w:rPr>
                <w:b/>
                <w:bCs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1.3. Основні вимоги</w:t>
            </w:r>
          </w:p>
        </w:tc>
        <w:tc>
          <w:tcPr>
            <w:tcW w:w="6804" w:type="dxa"/>
          </w:tcPr>
          <w:p w:rsidR="00ED68D1" w:rsidRPr="0068729B" w:rsidRDefault="00DD590F" w:rsidP="00DD590F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68729B">
              <w:rPr>
                <w:bCs/>
                <w:noProof/>
                <w:sz w:val="20"/>
                <w:szCs w:val="20"/>
                <w:lang w:val="uk-UA"/>
              </w:rPr>
              <w:t xml:space="preserve">1. </w:t>
            </w:r>
            <w:r w:rsidR="00ED68D1" w:rsidRPr="0068729B">
              <w:rPr>
                <w:bCs/>
                <w:noProof/>
                <w:sz w:val="20"/>
                <w:szCs w:val="20"/>
                <w:lang w:val="uk-UA"/>
              </w:rPr>
              <w:t xml:space="preserve">Колекторська компанія повинна </w:t>
            </w:r>
            <w:r w:rsidR="00080F7B" w:rsidRPr="0068729B">
              <w:rPr>
                <w:bCs/>
                <w:noProof/>
                <w:sz w:val="20"/>
                <w:szCs w:val="20"/>
                <w:lang w:val="uk-UA"/>
              </w:rPr>
              <w:t xml:space="preserve">бути включена до реєстру колекторських компаній </w:t>
            </w:r>
            <w:r w:rsidR="00080F7B" w:rsidRPr="0068729B">
              <w:rPr>
                <w:sz w:val="20"/>
                <w:szCs w:val="20"/>
                <w:lang w:val="uk-UA"/>
              </w:rPr>
              <w:t xml:space="preserve"> Національного банку України.</w:t>
            </w:r>
          </w:p>
          <w:p w:rsidR="00DD590F" w:rsidRPr="0068729B" w:rsidRDefault="00ED68D1" w:rsidP="00DD590F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68729B">
              <w:rPr>
                <w:bCs/>
                <w:noProof/>
                <w:sz w:val="20"/>
                <w:szCs w:val="20"/>
                <w:lang w:val="uk-UA"/>
              </w:rPr>
              <w:t xml:space="preserve">2. </w:t>
            </w:r>
            <w:r w:rsidR="00DD590F" w:rsidRPr="0068729B">
              <w:rPr>
                <w:bCs/>
                <w:noProof/>
                <w:sz w:val="20"/>
                <w:szCs w:val="20"/>
                <w:lang w:val="uk-UA"/>
              </w:rPr>
              <w:t>Юридична особа.</w:t>
            </w:r>
          </w:p>
          <w:p w:rsidR="00DD590F" w:rsidRPr="0068729B" w:rsidRDefault="00DD590F" w:rsidP="00DD590F">
            <w:pPr>
              <w:shd w:val="clear" w:color="auto" w:fill="FFFFFF"/>
              <w:spacing w:before="120" w:after="120"/>
              <w:jc w:val="both"/>
              <w:rPr>
                <w:bCs/>
                <w:noProof/>
                <w:sz w:val="20"/>
                <w:szCs w:val="20"/>
                <w:lang w:val="uk-UA"/>
              </w:rPr>
            </w:pPr>
            <w:r w:rsidRPr="0068729B">
              <w:rPr>
                <w:bCs/>
                <w:noProof/>
                <w:sz w:val="20"/>
                <w:szCs w:val="20"/>
                <w:lang w:val="uk-UA"/>
              </w:rPr>
              <w:t>2. Досвід опрацювання проб</w:t>
            </w:r>
            <w:r w:rsidR="008C07E9" w:rsidRPr="0068729B">
              <w:rPr>
                <w:bCs/>
                <w:noProof/>
                <w:sz w:val="20"/>
                <w:szCs w:val="20"/>
                <w:lang w:val="uk-UA"/>
              </w:rPr>
              <w:t>лемн</w:t>
            </w:r>
            <w:r w:rsidR="001E6DC4" w:rsidRPr="0068729B">
              <w:rPr>
                <w:bCs/>
                <w:noProof/>
                <w:sz w:val="20"/>
                <w:szCs w:val="20"/>
                <w:lang w:val="uk-UA"/>
              </w:rPr>
              <w:t xml:space="preserve">их активів </w:t>
            </w:r>
            <w:r w:rsidR="008C07E9" w:rsidRPr="0068729B">
              <w:rPr>
                <w:bCs/>
                <w:noProof/>
                <w:sz w:val="20"/>
                <w:szCs w:val="20"/>
                <w:lang w:val="uk-UA"/>
              </w:rPr>
              <w:t>не менше 1 року</w:t>
            </w:r>
            <w:r w:rsidRPr="0068729B">
              <w:rPr>
                <w:bCs/>
                <w:noProof/>
                <w:sz w:val="20"/>
                <w:szCs w:val="20"/>
                <w:lang w:val="uk-UA"/>
              </w:rPr>
              <w:t>.</w:t>
            </w:r>
          </w:p>
          <w:p w:rsidR="0068729B" w:rsidRPr="0068729B" w:rsidRDefault="00DD590F" w:rsidP="0068729B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8729B">
              <w:rPr>
                <w:rFonts w:ascii="Times New Roman" w:hAnsi="Times New Roman" w:cs="Times New Roman"/>
                <w:bCs/>
                <w:noProof/>
                <w:lang w:val="uk-UA"/>
              </w:rPr>
              <w:t xml:space="preserve">3. </w:t>
            </w:r>
            <w:r w:rsidR="0068729B" w:rsidRPr="0068729B">
              <w:rPr>
                <w:rFonts w:ascii="Times New Roman" w:hAnsi="Times New Roman" w:cs="Times New Roman"/>
                <w:lang w:val="uk-UA" w:eastAsia="uk-UA"/>
              </w:rPr>
              <w:t xml:space="preserve"> Вчиняти відповідні юридично значимі дії, спрямовані на стягнення заборгованості з боржників у досудовому порядку з врахуванням встановлених ст. 25 Закону України «Про споживче кредитування» вимог щодо взаємодії із Боржниками при врегулюванні простроченої заборгованості (вимог щодо етичної поведінки), в тому числі, але не виключно:</w:t>
            </w:r>
          </w:p>
          <w:p w:rsidR="0068729B" w:rsidRPr="0068729B" w:rsidRDefault="0068729B" w:rsidP="0068729B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8729B">
              <w:rPr>
                <w:rFonts w:ascii="Times New Roman" w:hAnsi="Times New Roman" w:cs="Times New Roman"/>
                <w:lang w:val="uk-UA" w:eastAsia="uk-UA"/>
              </w:rPr>
              <w:t>– представляти інтереси Банку перед боржниками, їх поручителями, контактними особами, наданими боржниками та їх представниками, близькими особами;</w:t>
            </w:r>
          </w:p>
          <w:p w:rsidR="0068729B" w:rsidRPr="0068729B" w:rsidRDefault="0068729B" w:rsidP="0068729B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8729B">
              <w:rPr>
                <w:rFonts w:ascii="Times New Roman" w:hAnsi="Times New Roman" w:cs="Times New Roman"/>
                <w:lang w:val="uk-UA" w:eastAsia="uk-UA"/>
              </w:rPr>
              <w:t>– відправляти боржникам листи, смс-повідомлення, автоматичні голосові повідомлення (у тому числі, з використанням системи автоматичного голосового інформування при вихідних телефонних викликах Боржникам);</w:t>
            </w:r>
          </w:p>
          <w:p w:rsidR="0068729B" w:rsidRPr="0068729B" w:rsidRDefault="0068729B" w:rsidP="0068729B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8729B">
              <w:rPr>
                <w:rFonts w:ascii="Times New Roman" w:hAnsi="Times New Roman" w:cs="Times New Roman"/>
                <w:lang w:val="uk-UA" w:eastAsia="uk-UA"/>
              </w:rPr>
              <w:t>– проводити телефонні переговори з боржниками щодо питань врегулювання простроченої заборгованості;</w:t>
            </w:r>
          </w:p>
          <w:p w:rsidR="0068729B" w:rsidRPr="0068729B" w:rsidRDefault="0068729B" w:rsidP="0068729B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8729B">
              <w:rPr>
                <w:rFonts w:ascii="Times New Roman" w:hAnsi="Times New Roman" w:cs="Times New Roman"/>
                <w:lang w:val="uk-UA" w:eastAsia="uk-UA"/>
              </w:rPr>
              <w:t xml:space="preserve">- проводити особисті зустрічі з боржниками щодо питань врегулювання заборгованості; </w:t>
            </w:r>
          </w:p>
          <w:p w:rsidR="00860E4B" w:rsidRPr="0068729B" w:rsidRDefault="0068729B" w:rsidP="0068729B">
            <w:pPr>
              <w:pStyle w:val="ConsNonformat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8729B"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DD590F" w:rsidRPr="0068729B">
              <w:rPr>
                <w:rFonts w:ascii="Times New Roman" w:hAnsi="Times New Roman" w:cs="Times New Roman"/>
                <w:lang w:val="uk-UA"/>
              </w:rPr>
              <w:t>контролювати процес сплати заборгованості боржників.</w:t>
            </w:r>
          </w:p>
          <w:p w:rsidR="00860E4B" w:rsidRPr="0068729B" w:rsidRDefault="00860E4B" w:rsidP="00860E4B">
            <w:pPr>
              <w:pStyle w:val="ac"/>
              <w:shd w:val="clear" w:color="auto" w:fill="FFFFFF"/>
              <w:spacing w:after="0"/>
              <w:ind w:left="720"/>
              <w:jc w:val="both"/>
              <w:rPr>
                <w:sz w:val="20"/>
                <w:szCs w:val="20"/>
                <w:lang w:val="uk-UA"/>
              </w:rPr>
            </w:pPr>
          </w:p>
          <w:p w:rsidR="00A408E6" w:rsidRPr="0068729B" w:rsidRDefault="00A408E6" w:rsidP="00860E4B">
            <w:pPr>
              <w:pStyle w:val="ac"/>
              <w:shd w:val="clear" w:color="auto" w:fill="FFFFFF"/>
              <w:spacing w:after="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Tr="00DD590F">
        <w:trPr>
          <w:trHeight w:val="37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F96E97" w:rsidRDefault="00DD590F" w:rsidP="00DD590F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szCs w:val="24"/>
                <w:lang w:val="uk-UA"/>
              </w:rPr>
            </w:pPr>
          </w:p>
          <w:p w:rsidR="00DD590F" w:rsidRPr="009D471E" w:rsidRDefault="00DD590F" w:rsidP="00DD590F">
            <w:pPr>
              <w:pStyle w:val="Bullets"/>
              <w:numPr>
                <w:ilvl w:val="0"/>
                <w:numId w:val="0"/>
              </w:numPr>
              <w:tabs>
                <w:tab w:val="clear" w:pos="720"/>
                <w:tab w:val="left" w:pos="0"/>
              </w:tabs>
              <w:spacing w:before="0"/>
              <w:ind w:firstLine="709"/>
              <w:jc w:val="center"/>
              <w:rPr>
                <w:b/>
                <w:bCs/>
                <w:lang w:val="uk-UA"/>
              </w:rPr>
            </w:pPr>
            <w:r w:rsidRPr="009D471E">
              <w:rPr>
                <w:b/>
                <w:bCs/>
                <w:szCs w:val="24"/>
                <w:lang w:val="uk-UA"/>
              </w:rPr>
              <w:t>2</w:t>
            </w:r>
            <w:r w:rsidRPr="009D471E">
              <w:rPr>
                <w:b/>
                <w:bCs/>
                <w:szCs w:val="24"/>
                <w:lang w:val="uk-UA" w:eastAsia="ru-RU"/>
              </w:rPr>
              <w:t>. Процедура</w:t>
            </w:r>
            <w:r w:rsidRPr="009D471E">
              <w:rPr>
                <w:b/>
                <w:bCs/>
                <w:szCs w:val="22"/>
                <w:lang w:val="uk-UA" w:eastAsia="ru-RU"/>
              </w:rPr>
              <w:t xml:space="preserve"> проведення тендеру</w:t>
            </w:r>
          </w:p>
        </w:tc>
      </w:tr>
      <w:tr w:rsidR="00DD590F" w:rsidTr="00DD590F">
        <w:trPr>
          <w:trHeight w:val="1271"/>
        </w:trPr>
        <w:tc>
          <w:tcPr>
            <w:tcW w:w="2660" w:type="dxa"/>
          </w:tcPr>
          <w:p w:rsidR="00DD590F" w:rsidRPr="00C007B1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 xml:space="preserve">2.1. Підтвердження 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одержання запиту тендерної пропозиції (ЗТП).</w:t>
            </w:r>
          </w:p>
        </w:tc>
        <w:tc>
          <w:tcPr>
            <w:tcW w:w="6804" w:type="dxa"/>
          </w:tcPr>
          <w:p w:rsidR="00DD590F" w:rsidRPr="00DD590F" w:rsidRDefault="00DD590F" w:rsidP="00DD590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9D471E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Дата публікації і розсиланн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я запиту тендерної </w:t>
            </w:r>
            <w:r w:rsidRPr="002A0D98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пропозиції  </w:t>
            </w:r>
            <w:r w:rsidR="00CB5431" w:rsidRPr="002A0D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1</w:t>
            </w:r>
            <w:r w:rsidR="0038129E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5</w:t>
            </w:r>
            <w:r w:rsidR="00EB574C" w:rsidRPr="002A0D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.1</w:t>
            </w:r>
            <w:r w:rsidR="00A04C6C" w:rsidRPr="002A0D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EB574C" w:rsidRPr="002A0D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  <w:r w:rsidRPr="002A0D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20</w:t>
            </w:r>
            <w:r w:rsidR="00C63D25" w:rsidRPr="002A0D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="00C87EFA" w:rsidRPr="002A0D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2</w:t>
            </w:r>
            <w:r w:rsidRPr="002A0D98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uk-UA"/>
              </w:rPr>
              <w:t>.</w:t>
            </w:r>
          </w:p>
          <w:p w:rsidR="00DD590F" w:rsidRPr="009D471E" w:rsidRDefault="00DD590F" w:rsidP="00DD590F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</w:p>
        </w:tc>
      </w:tr>
      <w:tr w:rsidR="00DD590F" w:rsidTr="00DD590F"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2.2. Питання по ЗТП</w:t>
            </w:r>
          </w:p>
          <w:p w:rsidR="00DD590F" w:rsidRDefault="00DD590F" w:rsidP="00DD590F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Учасник має право письмово звернутися до Замовника за роз'ясненнями щодо тендерної документації. Замовник повинен надати відповідь на запит Учасника. 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</w:rPr>
            </w:pPr>
            <w:r w:rsidRPr="009D471E">
              <w:rPr>
                <w:color w:val="000000"/>
                <w:spacing w:val="4"/>
                <w:sz w:val="20"/>
                <w:szCs w:val="20"/>
                <w:lang w:val="uk-UA"/>
              </w:rPr>
              <w:t xml:space="preserve">Остаточний строк подачі запитань щодо тендерної документації </w:t>
            </w:r>
            <w:r w:rsidRPr="009D471E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 xml:space="preserve">– </w:t>
            </w:r>
            <w:r w:rsidR="00A04C6C" w:rsidRPr="002A0D9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38129E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9</w:t>
            </w:r>
            <w:r w:rsidR="00EB574C" w:rsidRPr="002A0D9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.1</w:t>
            </w:r>
            <w:r w:rsidR="00A04C6C" w:rsidRPr="002A0D9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="00EB574C" w:rsidRPr="002A0D9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.</w:t>
            </w:r>
            <w:r w:rsidR="007F1AD5" w:rsidRPr="002A0D9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202</w:t>
            </w:r>
            <w:r w:rsidR="002A0D98">
              <w:rPr>
                <w:b/>
                <w:color w:val="000000"/>
                <w:spacing w:val="4"/>
                <w:sz w:val="20"/>
                <w:szCs w:val="20"/>
                <w:lang w:val="uk-UA"/>
              </w:rPr>
              <w:t>2</w:t>
            </w:r>
            <w:r w:rsidRPr="002A0D98">
              <w:rPr>
                <w:b/>
                <w:color w:val="000000"/>
                <w:spacing w:val="4"/>
                <w:sz w:val="20"/>
                <w:szCs w:val="20"/>
              </w:rPr>
              <w:t>.</w:t>
            </w:r>
          </w:p>
          <w:p w:rsidR="00DD590F" w:rsidRPr="009D471E" w:rsidRDefault="00DD590F" w:rsidP="00DD590F">
            <w:pPr>
              <w:rPr>
                <w:b/>
                <w:bCs/>
              </w:rPr>
            </w:pPr>
          </w:p>
        </w:tc>
      </w:tr>
      <w:tr w:rsidR="00DD590F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2.3. Збори учасників</w:t>
            </w:r>
          </w:p>
          <w:p w:rsidR="00DD590F" w:rsidRDefault="00DD590F" w:rsidP="00DD590F">
            <w:pPr>
              <w:rPr>
                <w:b/>
                <w:bCs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Замовник має право провести збори учасників, які одержали тендерну документацію, з метою роз'яснення будь-яких запитів щодо тендерної документації. </w:t>
            </w:r>
          </w:p>
        </w:tc>
      </w:tr>
      <w:tr w:rsidR="00DD590F" w:rsidRPr="00D33761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2.4. Ст</w:t>
            </w:r>
            <w:r>
              <w:rPr>
                <w:b/>
                <w:bCs/>
                <w:sz w:val="20"/>
                <w:szCs w:val="20"/>
                <w:lang w:val="uk-UA"/>
              </w:rPr>
              <w:t>рок подачі тендерних пропозицій</w:t>
            </w:r>
            <w:r w:rsidR="00221B7A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E91F95">
              <w:rPr>
                <w:b/>
                <w:bCs/>
                <w:sz w:val="20"/>
                <w:szCs w:val="20"/>
                <w:lang w:val="uk-UA"/>
              </w:rPr>
              <w:t>(ТП)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0C4784" w:rsidRDefault="00DD590F" w:rsidP="00DD590F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Кінцевий строк подання тендерних пропозицій учасниками (в електронній формі)  – </w:t>
            </w:r>
            <w:r w:rsidR="000C4784" w:rsidRPr="002A0D98">
              <w:rPr>
                <w:b/>
                <w:bCs/>
                <w:sz w:val="20"/>
                <w:szCs w:val="20"/>
                <w:lang w:val="uk-UA"/>
              </w:rPr>
              <w:t>0</w:t>
            </w:r>
            <w:r w:rsidR="0038129E">
              <w:rPr>
                <w:b/>
                <w:bCs/>
                <w:sz w:val="20"/>
                <w:szCs w:val="20"/>
                <w:lang w:val="uk-UA"/>
              </w:rPr>
              <w:t>5</w:t>
            </w:r>
            <w:bookmarkStart w:id="0" w:name="_GoBack"/>
            <w:bookmarkEnd w:id="0"/>
            <w:r w:rsidR="00EB574C" w:rsidRPr="002A0D98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A04C6C" w:rsidRPr="002A0D98">
              <w:rPr>
                <w:b/>
                <w:bCs/>
                <w:sz w:val="20"/>
                <w:szCs w:val="20"/>
                <w:lang w:val="uk-UA"/>
              </w:rPr>
              <w:t>01</w:t>
            </w:r>
            <w:r w:rsidR="00EB574C" w:rsidRPr="002A0D98">
              <w:rPr>
                <w:b/>
                <w:bCs/>
                <w:sz w:val="20"/>
                <w:szCs w:val="20"/>
                <w:lang w:val="uk-UA"/>
              </w:rPr>
              <w:t>.</w:t>
            </w:r>
            <w:r w:rsidR="00467933" w:rsidRPr="002A0D98">
              <w:rPr>
                <w:b/>
                <w:bCs/>
                <w:sz w:val="20"/>
                <w:szCs w:val="20"/>
                <w:lang w:val="uk-UA"/>
              </w:rPr>
              <w:t>202</w:t>
            </w:r>
            <w:r w:rsidR="00C87EFA" w:rsidRPr="002A0D98">
              <w:rPr>
                <w:b/>
                <w:bCs/>
                <w:sz w:val="20"/>
                <w:szCs w:val="20"/>
                <w:lang w:val="uk-UA"/>
              </w:rPr>
              <w:t>3</w:t>
            </w:r>
            <w:r w:rsidRPr="002A0D98">
              <w:rPr>
                <w:b/>
                <w:bCs/>
                <w:sz w:val="20"/>
                <w:szCs w:val="20"/>
                <w:lang w:val="uk-UA"/>
              </w:rPr>
              <w:t>.</w:t>
            </w:r>
            <w:r w:rsidRPr="000C4784">
              <w:rPr>
                <w:b/>
                <w:bCs/>
                <w:sz w:val="20"/>
                <w:szCs w:val="20"/>
                <w:lang w:val="uk-UA"/>
              </w:rPr>
              <w:t xml:space="preserve"> </w:t>
            </w:r>
          </w:p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1A0A7B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2.5. Термін дії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B9235E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Пропозиції повинні бути дійсними після крайнього строку їхньої подачі на період не менше, ніж  </w:t>
            </w:r>
            <w:r w:rsidR="00B9235E">
              <w:rPr>
                <w:sz w:val="20"/>
                <w:szCs w:val="20"/>
                <w:lang w:val="uk-UA"/>
              </w:rPr>
              <w:t>1</w:t>
            </w:r>
            <w:r w:rsidRPr="00DD590F">
              <w:rPr>
                <w:sz w:val="20"/>
                <w:szCs w:val="20"/>
                <w:lang w:val="uk-UA"/>
              </w:rPr>
              <w:t xml:space="preserve"> </w:t>
            </w:r>
            <w:r w:rsidR="00B9235E">
              <w:rPr>
                <w:sz w:val="20"/>
                <w:szCs w:val="20"/>
                <w:lang w:val="uk-UA"/>
              </w:rPr>
              <w:t>рік</w:t>
            </w:r>
            <w:r w:rsidRPr="009D471E">
              <w:rPr>
                <w:sz w:val="20"/>
                <w:szCs w:val="20"/>
                <w:lang w:val="uk-UA"/>
              </w:rPr>
              <w:t>. Пропозиції, дійсні на більш короткий період, відхиляються як невідповідні умовам тендеру.</w:t>
            </w:r>
          </w:p>
        </w:tc>
      </w:tr>
      <w:tr w:rsidR="00DD590F" w:rsidRPr="008B0883" w:rsidTr="00DD590F">
        <w:trPr>
          <w:trHeight w:val="389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9D471E" w:rsidRDefault="00DD590F" w:rsidP="00DD590F">
            <w:pPr>
              <w:shd w:val="clear" w:color="auto" w:fill="FFFFFF"/>
              <w:rPr>
                <w:b/>
                <w:bCs/>
                <w:lang w:val="uk-UA"/>
              </w:rPr>
            </w:pPr>
          </w:p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  <w:r w:rsidRPr="009D471E">
              <w:rPr>
                <w:b/>
                <w:bCs/>
                <w:lang w:val="uk-UA"/>
              </w:rPr>
              <w:t>3. Вимоги до тендерної пропозиції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525"/>
        </w:trPr>
        <w:tc>
          <w:tcPr>
            <w:tcW w:w="2660" w:type="dxa"/>
            <w:tcBorders>
              <w:bottom w:val="single" w:sz="4" w:space="0" w:color="auto"/>
            </w:tcBorders>
          </w:tcPr>
          <w:p w:rsidR="00DD590F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</w:t>
            </w:r>
            <w:r w:rsidRPr="00A61A90">
              <w:rPr>
                <w:b/>
                <w:bCs/>
                <w:sz w:val="20"/>
                <w:szCs w:val="20"/>
                <w:lang w:val="uk-UA"/>
              </w:rPr>
              <w:t>1. Склад і</w:t>
            </w:r>
            <w:r>
              <w:rPr>
                <w:b/>
                <w:bCs/>
                <w:sz w:val="20"/>
                <w:szCs w:val="20"/>
                <w:lang w:val="uk-UA"/>
              </w:rPr>
              <w:t xml:space="preserve"> структура Тендерної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Для правильного оформлення </w:t>
            </w:r>
            <w:r w:rsidR="007F3610">
              <w:rPr>
                <w:sz w:val="20"/>
                <w:szCs w:val="20"/>
                <w:lang w:val="uk-UA"/>
              </w:rPr>
              <w:t>ТП</w:t>
            </w:r>
            <w:r w:rsidRPr="009D471E">
              <w:rPr>
                <w:sz w:val="20"/>
                <w:szCs w:val="20"/>
                <w:lang w:val="uk-UA"/>
              </w:rPr>
              <w:t xml:space="preserve"> Учасник вивчає всю інформацію, наведену в тендерній документації.</w:t>
            </w:r>
          </w:p>
          <w:p w:rsidR="00DD590F" w:rsidRPr="009D471E" w:rsidRDefault="00DD590F" w:rsidP="00740C84">
            <w:pPr>
              <w:shd w:val="clear" w:color="auto" w:fill="FFFFFF"/>
              <w:tabs>
                <w:tab w:val="left" w:pos="979"/>
              </w:tabs>
              <w:spacing w:before="120"/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lastRenderedPageBreak/>
              <w:t>У випадку неможливості надати всю інформацію, обумовлену тендерною документацією, та/або надання , що не відповідає вимогам у всіх аспектах, подача такого ТП буде віднесена на ризик Учасника й може викликати відхилення пропозиції на будь-якому етапі його розгляду. Тендерна пропозиція повинна складатися із двох частин – технічної (</w:t>
            </w:r>
            <w:r w:rsidR="00740C84" w:rsidRPr="00740C84">
              <w:rPr>
                <w:sz w:val="20"/>
                <w:szCs w:val="20"/>
                <w:lang w:val="uk-UA"/>
              </w:rPr>
              <w:t>Додаток №1 Інформація про підприємство</w:t>
            </w:r>
            <w:r w:rsidRPr="009D471E">
              <w:rPr>
                <w:sz w:val="20"/>
                <w:szCs w:val="20"/>
                <w:lang w:val="uk-UA"/>
              </w:rPr>
              <w:t>) і комерційної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  <w:r w:rsidRPr="009D471E">
              <w:rPr>
                <w:sz w:val="20"/>
                <w:szCs w:val="20"/>
                <w:lang w:val="uk-UA"/>
              </w:rPr>
              <w:t>(</w:t>
            </w:r>
            <w:r w:rsidR="00740C84" w:rsidRPr="00740C84">
              <w:rPr>
                <w:sz w:val="20"/>
                <w:szCs w:val="20"/>
                <w:lang w:val="uk-UA"/>
              </w:rPr>
              <w:t>Додаток №2 Технічне завдання</w:t>
            </w:r>
            <w:r w:rsidRPr="009D471E">
              <w:rPr>
                <w:sz w:val="20"/>
                <w:szCs w:val="20"/>
                <w:lang w:val="uk-UA"/>
              </w:rPr>
              <w:t>)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Технічний опис містить  інформацію про компанію, включає документи, які підтверджують кваліфікацію Учасника, а саме:</w:t>
            </w:r>
          </w:p>
          <w:p w:rsidR="00DD590F" w:rsidRPr="00860E4B" w:rsidRDefault="00DD590F" w:rsidP="00DD590F">
            <w:pPr>
              <w:shd w:val="clear" w:color="auto" w:fill="FFFFFF"/>
              <w:tabs>
                <w:tab w:val="left" w:pos="667"/>
              </w:tabs>
              <w:jc w:val="both"/>
              <w:rPr>
                <w:sz w:val="20"/>
                <w:szCs w:val="20"/>
                <w:u w:val="single"/>
                <w:lang w:val="uk-UA"/>
              </w:rPr>
            </w:pPr>
            <w:r w:rsidRPr="00860E4B">
              <w:rPr>
                <w:b/>
                <w:bCs/>
                <w:sz w:val="20"/>
                <w:szCs w:val="20"/>
                <w:u w:val="single"/>
                <w:lang w:val="uk-UA"/>
              </w:rPr>
              <w:t>1.Відомості про підприємство (організацію), що виразило бажання взяти участь у торгах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Реквізити (адреса, телефон, телекс, телефакс).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</w:rPr>
              <w:t>Код ЄД</w:t>
            </w:r>
            <w:r w:rsidRPr="009D471E">
              <w:rPr>
                <w:sz w:val="20"/>
                <w:szCs w:val="20"/>
                <w:lang w:val="uk-UA"/>
              </w:rPr>
              <w:t>Р</w:t>
            </w:r>
            <w:r w:rsidRPr="009D471E">
              <w:rPr>
                <w:sz w:val="20"/>
                <w:szCs w:val="20"/>
              </w:rPr>
              <w:t>ПО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Керівництво (прізвище, ім'я по батькові, посада).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5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Загальна частина: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форма власності і юридичний статус підприємства (організації);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назва й адреса головного підприємства, дата створення, місце реєстрації;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спеціалізація;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коротка довідка про діяльність підприємства (організації) - опис аналогічних проектів;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рекомендації клієнтів підприємства (організації);</w:t>
            </w:r>
          </w:p>
          <w:p w:rsidR="00DD590F" w:rsidRPr="00860E4B" w:rsidRDefault="00DD590F" w:rsidP="00DD590F">
            <w:pPr>
              <w:shd w:val="clear" w:color="auto" w:fill="FFFFFF"/>
              <w:tabs>
                <w:tab w:val="left" w:pos="667"/>
              </w:tabs>
              <w:jc w:val="both"/>
              <w:rPr>
                <w:b/>
                <w:bCs/>
                <w:sz w:val="20"/>
                <w:szCs w:val="20"/>
                <w:u w:val="single"/>
                <w:lang w:val="uk-UA"/>
              </w:rPr>
            </w:pPr>
            <w:r w:rsidRPr="00860E4B">
              <w:rPr>
                <w:b/>
                <w:bCs/>
                <w:sz w:val="20"/>
                <w:szCs w:val="20"/>
                <w:u w:val="single"/>
                <w:lang w:val="uk-UA"/>
              </w:rPr>
              <w:t>2.  Установчі документи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667"/>
                <w:tab w:val="center" w:pos="4677"/>
                <w:tab w:val="right" w:pos="93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2.1.  Копія Статуту (</w:t>
            </w:r>
            <w:r w:rsidRPr="009D471E">
              <w:rPr>
                <w:sz w:val="20"/>
                <w:szCs w:val="20"/>
              </w:rPr>
              <w:t>за наявності</w:t>
            </w:r>
            <w:r w:rsidRPr="009D471E">
              <w:rPr>
                <w:sz w:val="20"/>
                <w:szCs w:val="20"/>
                <w:lang w:val="uk-UA"/>
              </w:rPr>
              <w:t>).</w:t>
            </w:r>
          </w:p>
          <w:p w:rsidR="00DD590F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2.2. Копія документа про державну реєстрацію підприємства (організації).</w:t>
            </w:r>
          </w:p>
          <w:p w:rsidR="00C87EFA" w:rsidRPr="00C87EFA" w:rsidRDefault="00C87EFA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2.3. П</w:t>
            </w:r>
            <w:r>
              <w:rPr>
                <w:sz w:val="20"/>
                <w:szCs w:val="20"/>
              </w:rPr>
              <w:t>ідтвердження що компанія</w:t>
            </w:r>
            <w:r>
              <w:t xml:space="preserve"> </w:t>
            </w:r>
            <w:r w:rsidRPr="00234AA8">
              <w:rPr>
                <w:sz w:val="20"/>
                <w:szCs w:val="20"/>
              </w:rPr>
              <w:t>включена до реєстру колекторських компаній  Національного банку України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DD590F" w:rsidRPr="009D471E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</w:t>
            </w:r>
            <w:r w:rsidR="00C87EFA">
              <w:rPr>
                <w:sz w:val="20"/>
                <w:szCs w:val="20"/>
                <w:lang w:val="uk-UA"/>
              </w:rPr>
              <w:t>4</w:t>
            </w:r>
            <w:r w:rsidRPr="009D471E">
              <w:rPr>
                <w:sz w:val="20"/>
                <w:szCs w:val="20"/>
                <w:lang w:val="uk-UA"/>
              </w:rPr>
              <w:t>.</w:t>
            </w:r>
            <w:r w:rsidR="00C87EFA">
              <w:rPr>
                <w:sz w:val="20"/>
                <w:szCs w:val="20"/>
                <w:lang w:val="uk-UA"/>
              </w:rPr>
              <w:t xml:space="preserve"> </w:t>
            </w:r>
            <w:r w:rsidRPr="009D471E">
              <w:rPr>
                <w:sz w:val="20"/>
                <w:szCs w:val="20"/>
                <w:lang w:val="uk-UA"/>
              </w:rPr>
              <w:t>Дозвіл на право ведення відповідної діяльності, якщо таке передбачається.</w:t>
            </w:r>
          </w:p>
          <w:p w:rsidR="00DD590F" w:rsidRPr="009D471E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2.</w:t>
            </w:r>
            <w:r w:rsidR="00C87EFA">
              <w:rPr>
                <w:sz w:val="20"/>
                <w:szCs w:val="20"/>
                <w:lang w:val="uk-UA"/>
              </w:rPr>
              <w:t>5. </w:t>
            </w:r>
            <w:r w:rsidRPr="009D471E">
              <w:rPr>
                <w:sz w:val="20"/>
                <w:szCs w:val="20"/>
                <w:lang w:val="uk-UA"/>
              </w:rPr>
              <w:t>Прізвища осіб, уповноважених діяти від імені підприємства (організації), і які мають право підписувати юридичні документи на предмет виконання зобов'язань за результатами торгів.</w:t>
            </w:r>
          </w:p>
          <w:p w:rsidR="00DD590F" w:rsidRPr="00860E4B" w:rsidRDefault="001B6F90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</w:pPr>
            <w:r w:rsidRPr="00860E4B"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  <w:t>3. Фінансова звітність</w:t>
            </w:r>
            <w:r w:rsidR="009544D9" w:rsidRPr="00860E4B"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  <w:t xml:space="preserve"> за </w:t>
            </w:r>
            <w:r w:rsidR="0066165A" w:rsidRPr="00860E4B"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  <w:t>три</w:t>
            </w:r>
            <w:r w:rsidR="009544D9" w:rsidRPr="00860E4B"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  <w:t xml:space="preserve"> </w:t>
            </w:r>
            <w:r w:rsidR="0066165A" w:rsidRPr="00860E4B">
              <w:rPr>
                <w:b/>
                <w:bCs/>
                <w:color w:val="000000"/>
                <w:spacing w:val="-1"/>
                <w:sz w:val="20"/>
                <w:szCs w:val="20"/>
                <w:u w:val="single"/>
                <w:lang w:val="uk-UA"/>
              </w:rPr>
              <w:t xml:space="preserve"> останніх звітних квартали.</w:t>
            </w:r>
          </w:p>
          <w:p w:rsidR="00DD590F" w:rsidRPr="009D471E" w:rsidRDefault="00DD590F" w:rsidP="00DD590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Цінова пропозиція повинна бути представлена у вигляді комерційної  пропозиції </w:t>
            </w:r>
            <w:r w:rsidR="00C94044" w:rsidRPr="009D471E">
              <w:rPr>
                <w:sz w:val="20"/>
                <w:szCs w:val="20"/>
                <w:lang w:val="uk-UA"/>
              </w:rPr>
              <w:t xml:space="preserve"> </w:t>
            </w:r>
            <w:r w:rsidRPr="009D471E">
              <w:rPr>
                <w:sz w:val="20"/>
                <w:szCs w:val="20"/>
                <w:lang w:val="uk-UA"/>
              </w:rPr>
              <w:t>із  зазначенням вартості продукції у національній валюті (гривнях) та термінів їх постачання.  Якщо буде потреба, Замовники та Учасники можуть внести зміни у вищезазначену цінову модель, надавши необхідне обґрунтування.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bCs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Цінова пропозиція повинна бути оформлена у форматі </w:t>
            </w:r>
            <w:r w:rsidRPr="009D471E">
              <w:rPr>
                <w:sz w:val="20"/>
                <w:szCs w:val="20"/>
                <w:lang w:val="en-US"/>
              </w:rPr>
              <w:t>Excel</w:t>
            </w:r>
            <w:r w:rsidRPr="009D471E">
              <w:rPr>
                <w:sz w:val="20"/>
                <w:szCs w:val="20"/>
                <w:lang w:val="uk-UA"/>
              </w:rPr>
              <w:t xml:space="preserve"> 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b/>
                <w:bCs/>
                <w:sz w:val="20"/>
                <w:szCs w:val="20"/>
                <w:lang w:val="uk-UA"/>
              </w:rPr>
            </w:pPr>
            <w:r w:rsidRPr="009D471E">
              <w:rPr>
                <w:bCs/>
                <w:sz w:val="20"/>
                <w:szCs w:val="20"/>
                <w:lang w:val="uk-UA"/>
              </w:rPr>
              <w:t>Для участі додатково необхідно заповнити згоду на обробку персональних даних, оскільки кожен учасник повинен пройти перевірку безпеки.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9"/>
              </w:tabs>
              <w:spacing w:before="120"/>
              <w:rPr>
                <w:sz w:val="20"/>
                <w:szCs w:val="20"/>
                <w:lang w:val="uk-UA"/>
              </w:rPr>
            </w:pPr>
            <w:r w:rsidRPr="009D471E">
              <w:rPr>
                <w:b/>
                <w:bCs/>
                <w:sz w:val="20"/>
                <w:szCs w:val="20"/>
                <w:lang w:val="uk-UA"/>
              </w:rPr>
              <w:t xml:space="preserve">Примітка: </w:t>
            </w:r>
            <w:r w:rsidRPr="009D471E">
              <w:rPr>
                <w:sz w:val="20"/>
                <w:szCs w:val="20"/>
                <w:lang w:val="uk-UA"/>
              </w:rPr>
              <w:t>Якщо буде потреба, Замовник може звернутися до Учасника за додатковою інформацією.</w:t>
            </w:r>
          </w:p>
        </w:tc>
      </w:tr>
      <w:tr w:rsidR="00DD590F" w:rsidRPr="008B0883" w:rsidTr="00DD590F">
        <w:trPr>
          <w:trHeight w:val="540"/>
        </w:trPr>
        <w:tc>
          <w:tcPr>
            <w:tcW w:w="2660" w:type="dxa"/>
            <w:tcBorders>
              <w:top w:val="single" w:sz="4" w:space="0" w:color="auto"/>
            </w:tcBorders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>3.2. Мова пропозиції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Всі документи, які стосуються ТП, складаються українською мовою або російською мовою для учасників не з України.</w:t>
            </w:r>
          </w:p>
        </w:tc>
      </w:tr>
      <w:tr w:rsidR="00DD590F" w:rsidRPr="001A0A7B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3.3. Валюта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Всі ціни ТП повинні бути зазначені у національній валюті (гривні) з урахуванням всіх утримань та податків.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3.</w:t>
            </w: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  <w:lang w:val="uk-UA"/>
              </w:rPr>
              <w:t>. Адреса подачі 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461F21" w:rsidRDefault="00461F21" w:rsidP="00461F21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61F21">
              <w:rPr>
                <w:color w:val="000000"/>
                <w:spacing w:val="-11"/>
                <w:sz w:val="20"/>
                <w:szCs w:val="20"/>
                <w:lang w:val="uk-UA"/>
              </w:rPr>
              <w:t xml:space="preserve">ТП  повинні бути адресовані Замовнику на  електронну пошту: </w:t>
            </w:r>
            <w:hyperlink r:id="rId8" w:history="1">
              <w:r w:rsidRPr="00AF0137">
                <w:rPr>
                  <w:rStyle w:val="a8"/>
                  <w:spacing w:val="-11"/>
                  <w:sz w:val="20"/>
                  <w:szCs w:val="20"/>
                  <w:lang w:val="uk-UA"/>
                </w:rPr>
                <w:t>tender@ideabank.ua</w:t>
              </w:r>
            </w:hyperlink>
          </w:p>
          <w:p w:rsidR="00DD590F" w:rsidRPr="00461F21" w:rsidRDefault="00461F21" w:rsidP="00461F21">
            <w:pPr>
              <w:shd w:val="clear" w:color="auto" w:fill="FFFFFF"/>
              <w:tabs>
                <w:tab w:val="left" w:pos="960"/>
              </w:tabs>
              <w:jc w:val="both"/>
              <w:rPr>
                <w:color w:val="000000"/>
                <w:spacing w:val="-11"/>
                <w:sz w:val="20"/>
                <w:szCs w:val="20"/>
                <w:lang w:val="uk-UA"/>
              </w:rPr>
            </w:pPr>
            <w:r w:rsidRPr="00461F21">
              <w:rPr>
                <w:color w:val="000000"/>
                <w:spacing w:val="-11"/>
                <w:sz w:val="20"/>
                <w:szCs w:val="20"/>
                <w:lang w:val="uk-UA"/>
              </w:rPr>
              <w:t>Пропозиції повинні бути ідентичними.</w:t>
            </w:r>
          </w:p>
        </w:tc>
      </w:tr>
      <w:tr w:rsidR="00DD590F" w:rsidRPr="008B0883" w:rsidTr="00DD590F">
        <w:trPr>
          <w:trHeight w:val="536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b/>
                <w:bCs/>
                <w:lang w:val="uk-UA"/>
              </w:rPr>
            </w:pPr>
          </w:p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lang w:val="en-US"/>
              </w:rPr>
            </w:pPr>
            <w:r w:rsidRPr="009D471E">
              <w:rPr>
                <w:b/>
                <w:bCs/>
                <w:lang w:val="uk-UA"/>
              </w:rPr>
              <w:t>4. Тендерні процедури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4.1. Витрати у зв'язку із 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84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 бере на себе всі витрати, пов'язані з підготовкою й поданням його пропозицій, а Замовник у будь-якому випадку не є відповідальним за ці витрати, незалежно від результату тендерного процесу.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lastRenderedPageBreak/>
              <w:t xml:space="preserve">4.2. Конфлікти між різними частинами </w:t>
            </w:r>
            <w:r>
              <w:rPr>
                <w:b/>
                <w:bCs/>
                <w:sz w:val="20"/>
                <w:szCs w:val="20"/>
                <w:lang w:val="uk-UA"/>
              </w:rPr>
              <w:t>ЗТП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6D270F" w:rsidRDefault="00DD590F" w:rsidP="006D270F">
            <w:pPr>
              <w:shd w:val="clear" w:color="auto" w:fill="FFFFFF"/>
              <w:tabs>
                <w:tab w:val="left" w:pos="955"/>
              </w:tabs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У випадку виявлення суперечностей між різними частинами ЗТП, Учасник повинен негайно надіслати запит Замовнику з приводу того, </w:t>
            </w:r>
            <w:r w:rsidRPr="009D471E">
              <w:rPr>
                <w:sz w:val="20"/>
                <w:szCs w:val="20"/>
              </w:rPr>
              <w:t>яка частина ЗТ</w:t>
            </w:r>
            <w:r w:rsidRPr="009D471E">
              <w:rPr>
                <w:sz w:val="20"/>
                <w:szCs w:val="20"/>
                <w:lang w:val="uk-UA"/>
              </w:rPr>
              <w:t>П</w:t>
            </w:r>
            <w:r w:rsidRPr="009D471E">
              <w:rPr>
                <w:sz w:val="20"/>
                <w:szCs w:val="20"/>
              </w:rPr>
              <w:t xml:space="preserve"> є правильною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>.</w:t>
            </w:r>
          </w:p>
        </w:tc>
      </w:tr>
      <w:tr w:rsidR="00DD590F" w:rsidRPr="00AB3276" w:rsidTr="00DD590F">
        <w:trPr>
          <w:trHeight w:val="457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4.3. Альтернативні пропозиції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jc w:val="both"/>
              <w:rPr>
                <w:bCs/>
                <w:sz w:val="20"/>
                <w:szCs w:val="20"/>
                <w:lang w:val="uk-UA"/>
              </w:rPr>
            </w:pPr>
            <w:r w:rsidRPr="009D471E">
              <w:rPr>
                <w:bCs/>
                <w:sz w:val="20"/>
                <w:szCs w:val="20"/>
                <w:lang w:val="uk-UA"/>
              </w:rPr>
              <w:t>Розглядатимуться аналоги обладнання, які відповідають усім вимогам.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4.4. Переговори</w:t>
            </w: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залишає за собою право на: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проведення переговорів з одним або декількома Учасниками з метою досягнення найбільш вигідних для себе умов; 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ind w:left="993" w:hanging="284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прийняття Тендерної пропозиції без проведення переговорів.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FC4997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4.5. Кваліфікація Учасників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2648B8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 період тендерного процесу Замовник може висловити бажання ознайомитися з можливостями й виробничими потужностями Учасника в питаннях, що стосуються виконання поданої Тендерної пропозиції. У цьому випадку представникам Замовника надається необхідний доступ до відповідної інформації, при</w:t>
            </w:r>
            <w:r w:rsidR="002648B8">
              <w:rPr>
                <w:sz w:val="20"/>
                <w:szCs w:val="20"/>
                <w:lang w:val="uk-UA"/>
              </w:rPr>
              <w:t>міщення  та персоналу Учасника.</w:t>
            </w:r>
          </w:p>
        </w:tc>
      </w:tr>
      <w:tr w:rsidR="00DD590F" w:rsidRPr="001A0A7B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4.6. Внесення змін у ЗТП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  <w:shd w:val="clear" w:color="auto" w:fill="auto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6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 xml:space="preserve">Не пізніше, ніж за </w:t>
            </w:r>
            <w:r>
              <w:rPr>
                <w:sz w:val="20"/>
                <w:szCs w:val="20"/>
                <w:lang w:val="uk-UA"/>
              </w:rPr>
              <w:t xml:space="preserve"> п’ять </w:t>
            </w:r>
            <w:r w:rsidRPr="009D471E">
              <w:rPr>
                <w:sz w:val="20"/>
                <w:szCs w:val="20"/>
                <w:lang w:val="uk-UA"/>
              </w:rPr>
              <w:t xml:space="preserve"> робоч</w:t>
            </w:r>
            <w:r>
              <w:rPr>
                <w:sz w:val="20"/>
                <w:szCs w:val="20"/>
                <w:lang w:val="uk-UA"/>
              </w:rPr>
              <w:t>их</w:t>
            </w:r>
            <w:r w:rsidRPr="009D471E">
              <w:rPr>
                <w:sz w:val="20"/>
                <w:szCs w:val="20"/>
                <w:lang w:val="uk-UA"/>
              </w:rPr>
              <w:t xml:space="preserve"> дні</w:t>
            </w:r>
            <w:r>
              <w:rPr>
                <w:sz w:val="20"/>
                <w:szCs w:val="20"/>
                <w:lang w:val="uk-UA"/>
              </w:rPr>
              <w:t>в</w:t>
            </w:r>
            <w:r w:rsidRPr="009D471E">
              <w:rPr>
                <w:sz w:val="20"/>
                <w:szCs w:val="20"/>
                <w:lang w:val="uk-UA"/>
              </w:rPr>
              <w:t>_ до закінчення строку подачі Тендерних пропозицій, Замовник має право за власною ініціативою або за результатами запитів Учасників внести зміни в тендерну документацію й повідомити про ці зміни у  письмовій формі всіх Учасників, яким було надано  тендерну документацію.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1A0A7B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4.7. Завершення тендерного процесу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залишає за собою право завершити тендерний процес і відхилити всі тендерні пропозиції в будь-який час до акцепту тендерної пропозиції.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70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не несе ніякої відповідальності перед Учасниками у випадку ухвалення рішення про дострокове завершення тендерного процесу.</w:t>
            </w:r>
          </w:p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Повідомлення про відхилення всіх тендерних пропозицій (без мотивації прийняття такого рішення) надсилається всім Учасникам, які надали свої тендерні пропозиції, протягом трьох днів від дня прийняття такого рішення.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4C64EF" w:rsidRDefault="00DD590F" w:rsidP="00DD590F">
            <w:pPr>
              <w:shd w:val="clear" w:color="auto" w:fill="FFFFFF"/>
              <w:rPr>
                <w:sz w:val="20"/>
                <w:szCs w:val="20"/>
                <w:lang w:val="en-US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4.8. Відхилення тендерних пропозицій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має право відхилити пропозицію Учасника щодо участі в процедурі закупівлі на будь-якому етапі у випадку, якщо: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Тендерна пропозиція Учасника не відповідає вимогам тендерної документації;</w:t>
            </w:r>
            <w:r w:rsidRPr="009D471E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 надає недостовірну інформацію щодо його відповідності встановленим кваліфікаційним вимогам або будь-яку іншу недостовірну інформацію;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 не відповідає кваліфікаційним вимогам;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Тендерна пропозиція надана з порушенням кінцевого строку подачі;</w:t>
            </w:r>
          </w:p>
          <w:p w:rsidR="00DD590F" w:rsidRPr="009D471E" w:rsidRDefault="00DD590F" w:rsidP="00DD590F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clear" w:pos="1080"/>
                <w:tab w:val="left" w:pos="682"/>
              </w:tabs>
              <w:autoSpaceDE w:val="0"/>
              <w:autoSpaceDN w:val="0"/>
              <w:adjustRightInd w:val="0"/>
              <w:ind w:left="709" w:firstLine="0"/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Будь-які спроби Учасника вплинути на оцінювання Замовником пропозицій або ухвалення рішення про вибір переможця можуть викликати відхилення його пропозиції;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rPr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4.12. Інші умови</w:t>
            </w:r>
          </w:p>
          <w:p w:rsidR="00DD590F" w:rsidRPr="00A61A90" w:rsidRDefault="00DD590F" w:rsidP="00DD590F">
            <w:pPr>
              <w:shd w:val="clear" w:color="auto" w:fill="FFFFFF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залишає за собою право акцептувати будь-яку тендерну пропозицію або будь-яку її частину</w:t>
            </w:r>
          </w:p>
        </w:tc>
      </w:tr>
      <w:tr w:rsidR="00DD590F" w:rsidRPr="008B0883" w:rsidTr="00DD590F">
        <w:trPr>
          <w:trHeight w:val="601"/>
        </w:trPr>
        <w:tc>
          <w:tcPr>
            <w:tcW w:w="9464" w:type="dxa"/>
            <w:gridSpan w:val="2"/>
            <w:tcBorders>
              <w:left w:val="nil"/>
              <w:right w:val="nil"/>
            </w:tcBorders>
          </w:tcPr>
          <w:p w:rsidR="00DD590F" w:rsidRPr="009D471E" w:rsidRDefault="00DD590F" w:rsidP="00DD590F">
            <w:pPr>
              <w:shd w:val="clear" w:color="auto" w:fill="FFFFFF"/>
              <w:ind w:firstLine="720"/>
              <w:jc w:val="center"/>
              <w:rPr>
                <w:b/>
                <w:bCs/>
                <w:lang w:val="en-US"/>
              </w:rPr>
            </w:pPr>
            <w:r w:rsidRPr="009D471E">
              <w:rPr>
                <w:b/>
                <w:bCs/>
                <w:lang w:val="uk-UA"/>
              </w:rPr>
              <w:t>5. Комунікації</w:t>
            </w: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A61A90" w:rsidRDefault="00DD590F" w:rsidP="00DD590F">
            <w:pPr>
              <w:shd w:val="clear" w:color="auto" w:fill="FFFFFF"/>
              <w:tabs>
                <w:tab w:val="left" w:pos="778"/>
              </w:tabs>
              <w:rPr>
                <w:b/>
                <w:bCs/>
                <w:sz w:val="20"/>
                <w:szCs w:val="20"/>
                <w:lang w:val="uk-UA"/>
              </w:rPr>
            </w:pPr>
            <w:r w:rsidRPr="00A61A90">
              <w:rPr>
                <w:b/>
                <w:bCs/>
                <w:sz w:val="20"/>
                <w:szCs w:val="20"/>
                <w:lang w:val="uk-UA"/>
              </w:rPr>
              <w:t>5.1. Особи, уповноваженим Замовником безпосередньо підтримувати зв'язок з Учасниками</w:t>
            </w:r>
          </w:p>
          <w:p w:rsidR="00DD590F" w:rsidRPr="00A61A90" w:rsidRDefault="00DD590F" w:rsidP="00DD590F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bCs/>
                <w:sz w:val="20"/>
                <w:szCs w:val="20"/>
                <w:lang w:val="uk-UA"/>
              </w:rPr>
            </w:pPr>
            <w:r w:rsidRPr="009D471E">
              <w:rPr>
                <w:bCs/>
                <w:sz w:val="20"/>
                <w:szCs w:val="20"/>
                <w:lang w:val="uk-UA"/>
              </w:rPr>
              <w:t xml:space="preserve">Всі питання, що стосуються цього ЗТП, повинні направлятися особам, уповноваженим Замовником безпосередньо підтримувати зв'язок з Учасниками. 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</w:p>
          <w:p w:rsidR="0008347B" w:rsidRPr="00C82AFF" w:rsidRDefault="0008347B" w:rsidP="0008347B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b/>
                <w:noProof/>
                <w:sz w:val="20"/>
                <w:szCs w:val="20"/>
                <w:lang w:val="uk-UA"/>
              </w:rPr>
            </w:pPr>
            <w:r>
              <w:rPr>
                <w:b/>
                <w:noProof/>
                <w:sz w:val="20"/>
                <w:szCs w:val="20"/>
                <w:lang w:val="uk-UA"/>
              </w:rPr>
              <w:t>Яцина Людмила</w:t>
            </w:r>
          </w:p>
          <w:p w:rsidR="0008347B" w:rsidRDefault="0008347B" w:rsidP="0008347B">
            <w:pPr>
              <w:shd w:val="clear" w:color="auto" w:fill="FFFFFF"/>
              <w:spacing w:after="188"/>
              <w:ind w:left="720"/>
              <w:textAlignment w:val="bottom"/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  <w:lang w:val="uk-UA"/>
              </w:rPr>
            </w:pPr>
            <w:r w:rsidRPr="00A61A90">
              <w:rPr>
                <w:sz w:val="20"/>
                <w:szCs w:val="20"/>
                <w:lang w:val="uk-UA"/>
              </w:rPr>
              <w:t>Електронна адреса:</w:t>
            </w:r>
            <w:r>
              <w:rPr>
                <w:sz w:val="20"/>
                <w:szCs w:val="20"/>
                <w:lang w:val="uk-UA"/>
              </w:rPr>
              <w:t xml:space="preserve">      </w:t>
            </w:r>
            <w:hyperlink r:id="rId9" w:history="1">
              <w:r w:rsidRPr="00FE5BA7">
                <w:rPr>
                  <w:rStyle w:val="a8"/>
                  <w:sz w:val="20"/>
                  <w:szCs w:val="20"/>
                  <w:shd w:val="clear" w:color="auto" w:fill="FFFFFF"/>
                </w:rPr>
                <w:t>tender@ideabank.ua</w:t>
              </w:r>
            </w:hyperlink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Замовник буде вдячний тим Учасникам, які на час проведення тендера визначать одну контактну особу від своєї компанії. Вся інформація від Замовника Учаснику буде направлятися цій контактній особі.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5D6805" w:rsidRDefault="00DD590F" w:rsidP="00DD590F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5D6805">
              <w:rPr>
                <w:b/>
                <w:bCs/>
                <w:sz w:val="20"/>
                <w:szCs w:val="20"/>
                <w:lang w:val="uk-UA"/>
              </w:rPr>
              <w:lastRenderedPageBreak/>
              <w:t>5.2. Принципи комунікації</w:t>
            </w:r>
          </w:p>
          <w:p w:rsidR="00DD590F" w:rsidRPr="005D6805" w:rsidRDefault="00DD590F" w:rsidP="00DD590F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З моменту відкриття торгів і до укладання Договору жоден з Учасників не може зв'язуватися із Замовником з жодного питання, що стосується предмета тендера, крім письмового запиту Учасника щодо роз'яснення положень тендерної документації (див. п. 2.2). Якщо Замовник визнає за необхідне, питання Учасника й відповіді Учаснику можуть бути відправлені в анонімній формі іншим Учасникам.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DD590F" w:rsidRPr="008B0883" w:rsidTr="00DD590F">
        <w:trPr>
          <w:trHeight w:val="601"/>
        </w:trPr>
        <w:tc>
          <w:tcPr>
            <w:tcW w:w="2660" w:type="dxa"/>
          </w:tcPr>
          <w:p w:rsidR="00DD590F" w:rsidRPr="004C64EF" w:rsidRDefault="00DD590F" w:rsidP="00DD590F">
            <w:pPr>
              <w:shd w:val="clear" w:color="auto" w:fill="FFFFFF"/>
              <w:tabs>
                <w:tab w:val="left" w:pos="955"/>
              </w:tabs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uk-UA"/>
              </w:rPr>
              <w:t>5.3. Лобіювання</w:t>
            </w:r>
          </w:p>
          <w:p w:rsidR="00DD590F" w:rsidRPr="00A61A90" w:rsidRDefault="00DD590F" w:rsidP="00DD590F">
            <w:pPr>
              <w:shd w:val="clear" w:color="auto" w:fill="FFFFFF"/>
              <w:ind w:firstLine="720"/>
              <w:rPr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6804" w:type="dxa"/>
          </w:tcPr>
          <w:p w:rsidR="00DD590F" w:rsidRPr="009D471E" w:rsidRDefault="00DD590F" w:rsidP="00DD590F">
            <w:pPr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Щоб уникнути обвинувачень у спробі вплинути на процедуру оцінки тендерної пропозиції (п. 4.8) Учаснику рекомендується дотримувати правила «звертання до однієї контактної особи».</w:t>
            </w:r>
          </w:p>
          <w:p w:rsidR="00DD590F" w:rsidRPr="009D471E" w:rsidRDefault="00DD590F" w:rsidP="00DD590F">
            <w:pPr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Учаснику рекомендується не використовувати лобіювання для досягнення будь-яких корисних цілей. Будь-які подібні дії можуть тільки затримати процес оцінки і, відповідно, укладення договору.</w:t>
            </w:r>
          </w:p>
          <w:p w:rsidR="00DD590F" w:rsidRPr="009D471E" w:rsidRDefault="00DD590F" w:rsidP="00DD590F">
            <w:pPr>
              <w:jc w:val="both"/>
              <w:rPr>
                <w:sz w:val="20"/>
                <w:szCs w:val="20"/>
                <w:lang w:val="uk-UA"/>
              </w:rPr>
            </w:pPr>
            <w:r w:rsidRPr="009D471E">
              <w:rPr>
                <w:sz w:val="20"/>
                <w:szCs w:val="20"/>
                <w:lang w:val="uk-UA"/>
              </w:rPr>
              <w:t>Недотримання рекомендацій з комунікації до або після остаточної дати подачі пропозиції може привести до санкцій аж до відхилення тендерної пропозиції Учасника.</w:t>
            </w:r>
          </w:p>
          <w:p w:rsidR="00DD590F" w:rsidRPr="009D471E" w:rsidRDefault="00DD590F" w:rsidP="00DD590F">
            <w:pPr>
              <w:shd w:val="clear" w:color="auto" w:fill="FFFFFF"/>
              <w:tabs>
                <w:tab w:val="left" w:pos="955"/>
              </w:tabs>
              <w:ind w:firstLine="7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F24A0A" w:rsidRPr="00DD590F" w:rsidRDefault="00F24A0A" w:rsidP="00CA15B2">
      <w:pPr>
        <w:shd w:val="clear" w:color="auto" w:fill="FFFFFF"/>
        <w:spacing w:before="240" w:after="120"/>
        <w:rPr>
          <w:b/>
          <w:bCs/>
          <w:lang w:val="uk-UA"/>
        </w:rPr>
      </w:pPr>
    </w:p>
    <w:p w:rsidR="00F24A0A" w:rsidRPr="00A61A90" w:rsidRDefault="00F24A0A" w:rsidP="00CA15B2">
      <w:pPr>
        <w:shd w:val="clear" w:color="auto" w:fill="FFFFFF"/>
        <w:ind w:firstLine="720"/>
        <w:rPr>
          <w:b/>
          <w:bCs/>
          <w:lang w:val="uk-UA"/>
        </w:rPr>
      </w:pPr>
    </w:p>
    <w:p w:rsidR="00EF5465" w:rsidRPr="008B0883" w:rsidRDefault="00683152">
      <w:pPr>
        <w:rPr>
          <w:lang w:val="uk-UA"/>
        </w:rPr>
      </w:pPr>
      <w:r>
        <w:rPr>
          <w:lang w:val="uk-UA"/>
        </w:rPr>
        <w:tab/>
      </w:r>
    </w:p>
    <w:sectPr w:rsidR="00EF5465" w:rsidRPr="008B0883" w:rsidSect="00DA531D">
      <w:headerReference w:type="default" r:id="rId10"/>
      <w:pgSz w:w="11906" w:h="16838"/>
      <w:pgMar w:top="993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D25" w:rsidRDefault="00C63D25" w:rsidP="006138C5">
      <w:r>
        <w:separator/>
      </w:r>
    </w:p>
  </w:endnote>
  <w:endnote w:type="continuationSeparator" w:id="0">
    <w:p w:rsidR="00C63D25" w:rsidRDefault="00C63D25" w:rsidP="006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D25" w:rsidRDefault="00C63D25" w:rsidP="006138C5">
      <w:r>
        <w:separator/>
      </w:r>
    </w:p>
  </w:footnote>
  <w:footnote w:type="continuationSeparator" w:id="0">
    <w:p w:rsidR="00C63D25" w:rsidRDefault="00C63D25" w:rsidP="00613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845965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D3376B" w:rsidRDefault="00D3376B">
        <w:pPr>
          <w:pStyle w:val="a3"/>
          <w:jc w:val="center"/>
          <w:rPr>
            <w:sz w:val="20"/>
            <w:szCs w:val="20"/>
          </w:rPr>
        </w:pPr>
        <w:r w:rsidRPr="00D3376B">
          <w:rPr>
            <w:sz w:val="20"/>
            <w:szCs w:val="20"/>
          </w:rPr>
          <w:fldChar w:fldCharType="begin"/>
        </w:r>
        <w:r w:rsidRPr="00D3376B">
          <w:rPr>
            <w:sz w:val="20"/>
            <w:szCs w:val="20"/>
          </w:rPr>
          <w:instrText>PAGE   \* MERGEFORMAT</w:instrText>
        </w:r>
        <w:r w:rsidRPr="00D3376B">
          <w:rPr>
            <w:sz w:val="20"/>
            <w:szCs w:val="20"/>
          </w:rPr>
          <w:fldChar w:fldCharType="separate"/>
        </w:r>
        <w:r w:rsidRPr="00D3376B">
          <w:rPr>
            <w:sz w:val="20"/>
            <w:szCs w:val="20"/>
            <w:lang w:val="uk-UA"/>
          </w:rPr>
          <w:t>2</w:t>
        </w:r>
        <w:r w:rsidRPr="00D3376B">
          <w:rPr>
            <w:sz w:val="20"/>
            <w:szCs w:val="20"/>
          </w:rPr>
          <w:fldChar w:fldCharType="end"/>
        </w:r>
      </w:p>
      <w:sdt>
        <w:sdtPr>
          <w:id w:val="350669157"/>
          <w:docPartObj>
            <w:docPartGallery w:val="Page Numbers (Top of Page)"/>
            <w:docPartUnique/>
          </w:docPartObj>
        </w:sdtPr>
        <w:sdtEndPr>
          <w:rPr>
            <w:i/>
          </w:rPr>
        </w:sdtEndPr>
        <w:sdtContent>
          <w:p w:rsidR="00D3376B" w:rsidRPr="00D3376B" w:rsidRDefault="00D3376B" w:rsidP="00D3376B">
            <w:pPr>
              <w:pStyle w:val="a3"/>
              <w:jc w:val="center"/>
              <w:rPr>
                <w:i/>
                <w:sz w:val="20"/>
                <w:lang w:val="uk-UA"/>
              </w:rPr>
            </w:pPr>
            <w:r w:rsidRPr="006138C5">
              <w:rPr>
                <w:i/>
                <w:sz w:val="20"/>
                <w:lang w:val="uk-UA"/>
              </w:rPr>
              <w:t xml:space="preserve">Інструкція учасникам </w:t>
            </w:r>
            <w:r w:rsidRPr="00936546">
              <w:rPr>
                <w:i/>
                <w:sz w:val="20"/>
                <w:szCs w:val="20"/>
                <w:lang w:val="uk-UA"/>
              </w:rPr>
              <w:t xml:space="preserve">тендеру </w:t>
            </w:r>
            <w:r w:rsidRPr="00F96E97">
              <w:rPr>
                <w:i/>
                <w:sz w:val="20"/>
                <w:szCs w:val="20"/>
                <w:lang w:val="uk-UA"/>
              </w:rPr>
              <w:t>на підбір</w:t>
            </w:r>
            <w:r>
              <w:rPr>
                <w:i/>
                <w:sz w:val="20"/>
                <w:szCs w:val="20"/>
                <w:lang w:val="uk-UA"/>
              </w:rPr>
              <w:t xml:space="preserve"> колекторських компаній </w:t>
            </w:r>
            <w:r w:rsidRPr="00F96E97">
              <w:rPr>
                <w:i/>
                <w:sz w:val="20"/>
                <w:szCs w:val="20"/>
                <w:lang w:val="uk-UA"/>
              </w:rPr>
              <w:t>для опрацювання</w:t>
            </w:r>
          </w:p>
          <w:p w:rsidR="00D3376B" w:rsidRDefault="00D3376B" w:rsidP="00D3376B">
            <w:pPr>
              <w:jc w:val="center"/>
              <w:rPr>
                <w:i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>п</w:t>
            </w:r>
            <w:r w:rsidRPr="00F96E97">
              <w:rPr>
                <w:i/>
                <w:sz w:val="20"/>
                <w:szCs w:val="20"/>
                <w:lang w:val="uk-UA"/>
              </w:rPr>
              <w:t>ортфел</w:t>
            </w:r>
            <w:r>
              <w:rPr>
                <w:i/>
                <w:sz w:val="20"/>
                <w:szCs w:val="20"/>
                <w:lang w:val="uk-UA"/>
              </w:rPr>
              <w:t xml:space="preserve">я </w:t>
            </w:r>
            <w:r w:rsidRPr="00F96E97">
              <w:rPr>
                <w:i/>
                <w:sz w:val="20"/>
                <w:szCs w:val="20"/>
                <w:lang w:val="uk-UA"/>
              </w:rPr>
              <w:t xml:space="preserve"> </w:t>
            </w:r>
            <w:r>
              <w:rPr>
                <w:i/>
                <w:sz w:val="20"/>
                <w:szCs w:val="20"/>
                <w:lang w:val="uk-UA"/>
              </w:rPr>
              <w:t>проблемних активів</w:t>
            </w:r>
          </w:p>
          <w:p w:rsidR="00D3376B" w:rsidRPr="00D3376B" w:rsidRDefault="0038129E" w:rsidP="00D3376B">
            <w:pPr>
              <w:jc w:val="center"/>
              <w:rPr>
                <w:i/>
              </w:rPr>
            </w:pPr>
          </w:p>
        </w:sdtContent>
      </w:sdt>
    </w:sdtContent>
  </w:sdt>
  <w:p w:rsidR="00C63D25" w:rsidRDefault="00C63D2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D414B182"/>
    <w:lvl w:ilvl="0">
      <w:numFmt w:val="bullet"/>
      <w:lvlText w:val="*"/>
      <w:lvlJc w:val="left"/>
    </w:lvl>
  </w:abstractNum>
  <w:abstractNum w:abstractNumId="1" w15:restartNumberingAfterBreak="0">
    <w:nsid w:val="0176396E"/>
    <w:multiLevelType w:val="hybridMultilevel"/>
    <w:tmpl w:val="95C8C154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531F1E"/>
    <w:multiLevelType w:val="hybridMultilevel"/>
    <w:tmpl w:val="BAFA81B0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074741"/>
    <w:multiLevelType w:val="hybridMultilevel"/>
    <w:tmpl w:val="014C0D66"/>
    <w:lvl w:ilvl="0" w:tplc="FFFFFFFF">
      <w:start w:val="1"/>
      <w:numFmt w:val="bullet"/>
      <w:pStyle w:val="Bullets"/>
      <w:lvlText w:val=""/>
      <w:lvlJc w:val="left"/>
      <w:pPr>
        <w:tabs>
          <w:tab w:val="num" w:pos="1437"/>
        </w:tabs>
        <w:ind w:left="357" w:firstLine="72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95D77"/>
    <w:multiLevelType w:val="hybridMultilevel"/>
    <w:tmpl w:val="B344D020"/>
    <w:lvl w:ilvl="0" w:tplc="1074971C">
      <w:start w:val="3"/>
      <w:numFmt w:val="decimal"/>
      <w:lvlText w:val="%1."/>
      <w:lvlJc w:val="left"/>
      <w:pPr>
        <w:tabs>
          <w:tab w:val="num" w:pos="1586"/>
        </w:tabs>
        <w:ind w:left="1586" w:hanging="735"/>
      </w:pPr>
      <w:rPr>
        <w:rFonts w:hint="default"/>
      </w:rPr>
    </w:lvl>
    <w:lvl w:ilvl="1" w:tplc="A808D898">
      <w:numFmt w:val="none"/>
      <w:lvlText w:val=""/>
      <w:lvlJc w:val="left"/>
      <w:pPr>
        <w:tabs>
          <w:tab w:val="num" w:pos="360"/>
        </w:tabs>
      </w:pPr>
    </w:lvl>
    <w:lvl w:ilvl="2" w:tplc="C1BA7968">
      <w:numFmt w:val="none"/>
      <w:lvlText w:val=""/>
      <w:lvlJc w:val="left"/>
      <w:pPr>
        <w:tabs>
          <w:tab w:val="num" w:pos="360"/>
        </w:tabs>
      </w:pPr>
    </w:lvl>
    <w:lvl w:ilvl="3" w:tplc="2D488098">
      <w:numFmt w:val="none"/>
      <w:lvlText w:val=""/>
      <w:lvlJc w:val="left"/>
      <w:pPr>
        <w:tabs>
          <w:tab w:val="num" w:pos="360"/>
        </w:tabs>
      </w:pPr>
    </w:lvl>
    <w:lvl w:ilvl="4" w:tplc="B08ED33E">
      <w:numFmt w:val="none"/>
      <w:lvlText w:val=""/>
      <w:lvlJc w:val="left"/>
      <w:pPr>
        <w:tabs>
          <w:tab w:val="num" w:pos="360"/>
        </w:tabs>
      </w:pPr>
    </w:lvl>
    <w:lvl w:ilvl="5" w:tplc="7E006BD8">
      <w:numFmt w:val="none"/>
      <w:lvlText w:val=""/>
      <w:lvlJc w:val="left"/>
      <w:pPr>
        <w:tabs>
          <w:tab w:val="num" w:pos="360"/>
        </w:tabs>
      </w:pPr>
    </w:lvl>
    <w:lvl w:ilvl="6" w:tplc="C97AF7F8">
      <w:numFmt w:val="none"/>
      <w:lvlText w:val=""/>
      <w:lvlJc w:val="left"/>
      <w:pPr>
        <w:tabs>
          <w:tab w:val="num" w:pos="360"/>
        </w:tabs>
      </w:pPr>
    </w:lvl>
    <w:lvl w:ilvl="7" w:tplc="8092052A">
      <w:numFmt w:val="none"/>
      <w:lvlText w:val=""/>
      <w:lvlJc w:val="left"/>
      <w:pPr>
        <w:tabs>
          <w:tab w:val="num" w:pos="360"/>
        </w:tabs>
      </w:pPr>
    </w:lvl>
    <w:lvl w:ilvl="8" w:tplc="8BC0D184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79124BF"/>
    <w:multiLevelType w:val="singleLevel"/>
    <w:tmpl w:val="F4EA5C9C"/>
    <w:lvl w:ilvl="0">
      <w:start w:val="1"/>
      <w:numFmt w:val="decimal"/>
      <w:lvlText w:val="2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BC7B00"/>
    <w:multiLevelType w:val="hybridMultilevel"/>
    <w:tmpl w:val="99A0FD94"/>
    <w:lvl w:ilvl="0" w:tplc="7B74B186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5072F"/>
    <w:multiLevelType w:val="singleLevel"/>
    <w:tmpl w:val="7B74B18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F846A82"/>
    <w:multiLevelType w:val="hybridMultilevel"/>
    <w:tmpl w:val="962CADF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0C4F2F"/>
    <w:multiLevelType w:val="hybridMultilevel"/>
    <w:tmpl w:val="02BADF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8803D0"/>
    <w:multiLevelType w:val="hybridMultilevel"/>
    <w:tmpl w:val="00C4A088"/>
    <w:lvl w:ilvl="0" w:tplc="EFCE51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5"/>
  </w:num>
  <w:num w:numId="8">
    <w:abstractNumId w:val="4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C5"/>
    <w:rsid w:val="00012480"/>
    <w:rsid w:val="00012BD4"/>
    <w:rsid w:val="00014230"/>
    <w:rsid w:val="00015EB7"/>
    <w:rsid w:val="000204A0"/>
    <w:rsid w:val="00025293"/>
    <w:rsid w:val="00045FA2"/>
    <w:rsid w:val="000525B0"/>
    <w:rsid w:val="0005318C"/>
    <w:rsid w:val="0005582B"/>
    <w:rsid w:val="0005729C"/>
    <w:rsid w:val="00062824"/>
    <w:rsid w:val="00080F7B"/>
    <w:rsid w:val="0008347B"/>
    <w:rsid w:val="00086DDC"/>
    <w:rsid w:val="00096A5D"/>
    <w:rsid w:val="000B2E8E"/>
    <w:rsid w:val="000C4784"/>
    <w:rsid w:val="000C7922"/>
    <w:rsid w:val="000E2BB0"/>
    <w:rsid w:val="000F173A"/>
    <w:rsid w:val="000F4821"/>
    <w:rsid w:val="001040AB"/>
    <w:rsid w:val="00131817"/>
    <w:rsid w:val="00131D43"/>
    <w:rsid w:val="00140C27"/>
    <w:rsid w:val="00142385"/>
    <w:rsid w:val="00162C4A"/>
    <w:rsid w:val="00184418"/>
    <w:rsid w:val="00195768"/>
    <w:rsid w:val="001A0A7B"/>
    <w:rsid w:val="001B1010"/>
    <w:rsid w:val="001B6F90"/>
    <w:rsid w:val="001D61F5"/>
    <w:rsid w:val="001E6DC4"/>
    <w:rsid w:val="0020583D"/>
    <w:rsid w:val="00213464"/>
    <w:rsid w:val="002140A6"/>
    <w:rsid w:val="00221B7A"/>
    <w:rsid w:val="00231DC5"/>
    <w:rsid w:val="00235710"/>
    <w:rsid w:val="0026275F"/>
    <w:rsid w:val="002648B8"/>
    <w:rsid w:val="002750D4"/>
    <w:rsid w:val="00276516"/>
    <w:rsid w:val="002875B0"/>
    <w:rsid w:val="002A0D98"/>
    <w:rsid w:val="002B5DF4"/>
    <w:rsid w:val="002B6AE6"/>
    <w:rsid w:val="002D2954"/>
    <w:rsid w:val="002D319C"/>
    <w:rsid w:val="002E0239"/>
    <w:rsid w:val="00312508"/>
    <w:rsid w:val="00316141"/>
    <w:rsid w:val="00322B64"/>
    <w:rsid w:val="00323091"/>
    <w:rsid w:val="00326DFB"/>
    <w:rsid w:val="0034526F"/>
    <w:rsid w:val="00377237"/>
    <w:rsid w:val="0038129E"/>
    <w:rsid w:val="00382C37"/>
    <w:rsid w:val="00386A47"/>
    <w:rsid w:val="00395A04"/>
    <w:rsid w:val="003A0BF5"/>
    <w:rsid w:val="003A7006"/>
    <w:rsid w:val="003B55D3"/>
    <w:rsid w:val="003C3A4B"/>
    <w:rsid w:val="003D2599"/>
    <w:rsid w:val="003E0EEC"/>
    <w:rsid w:val="003F7AEC"/>
    <w:rsid w:val="00430207"/>
    <w:rsid w:val="004357FA"/>
    <w:rsid w:val="00461F21"/>
    <w:rsid w:val="004630D9"/>
    <w:rsid w:val="00466C8D"/>
    <w:rsid w:val="00467933"/>
    <w:rsid w:val="004920E2"/>
    <w:rsid w:val="004C64EF"/>
    <w:rsid w:val="004F01D0"/>
    <w:rsid w:val="004F07F6"/>
    <w:rsid w:val="004F4886"/>
    <w:rsid w:val="00515042"/>
    <w:rsid w:val="0053594B"/>
    <w:rsid w:val="00536B0D"/>
    <w:rsid w:val="00542FE0"/>
    <w:rsid w:val="005635F0"/>
    <w:rsid w:val="005812D2"/>
    <w:rsid w:val="00591FAF"/>
    <w:rsid w:val="005A077C"/>
    <w:rsid w:val="005D6805"/>
    <w:rsid w:val="005E411A"/>
    <w:rsid w:val="006138C5"/>
    <w:rsid w:val="006245D0"/>
    <w:rsid w:val="00624ACA"/>
    <w:rsid w:val="00625953"/>
    <w:rsid w:val="0066165A"/>
    <w:rsid w:val="00676BAD"/>
    <w:rsid w:val="00682E01"/>
    <w:rsid w:val="00683152"/>
    <w:rsid w:val="0068729B"/>
    <w:rsid w:val="006A36B8"/>
    <w:rsid w:val="006A4299"/>
    <w:rsid w:val="006A6DF1"/>
    <w:rsid w:val="006B3F87"/>
    <w:rsid w:val="006D270F"/>
    <w:rsid w:val="006F09F3"/>
    <w:rsid w:val="007053B4"/>
    <w:rsid w:val="007073A9"/>
    <w:rsid w:val="007119E5"/>
    <w:rsid w:val="00712DE9"/>
    <w:rsid w:val="00737288"/>
    <w:rsid w:val="00740C84"/>
    <w:rsid w:val="00743D7D"/>
    <w:rsid w:val="007452C6"/>
    <w:rsid w:val="007746D3"/>
    <w:rsid w:val="00776EE7"/>
    <w:rsid w:val="00792DDA"/>
    <w:rsid w:val="007956B9"/>
    <w:rsid w:val="007A3201"/>
    <w:rsid w:val="007B7921"/>
    <w:rsid w:val="007C3532"/>
    <w:rsid w:val="007C6D26"/>
    <w:rsid w:val="007F0240"/>
    <w:rsid w:val="007F1AD5"/>
    <w:rsid w:val="007F3610"/>
    <w:rsid w:val="008063F5"/>
    <w:rsid w:val="008229FA"/>
    <w:rsid w:val="008417DD"/>
    <w:rsid w:val="00860E4B"/>
    <w:rsid w:val="008704CB"/>
    <w:rsid w:val="00876E92"/>
    <w:rsid w:val="0088397C"/>
    <w:rsid w:val="00884C4A"/>
    <w:rsid w:val="00892A01"/>
    <w:rsid w:val="00894B86"/>
    <w:rsid w:val="00895057"/>
    <w:rsid w:val="008A1429"/>
    <w:rsid w:val="008B0883"/>
    <w:rsid w:val="008B709E"/>
    <w:rsid w:val="008C07E9"/>
    <w:rsid w:val="008D0133"/>
    <w:rsid w:val="008D7B1C"/>
    <w:rsid w:val="008E7DFE"/>
    <w:rsid w:val="008F6424"/>
    <w:rsid w:val="009016D5"/>
    <w:rsid w:val="00917FCF"/>
    <w:rsid w:val="009241CE"/>
    <w:rsid w:val="009242FE"/>
    <w:rsid w:val="00934AC6"/>
    <w:rsid w:val="00936546"/>
    <w:rsid w:val="009544D9"/>
    <w:rsid w:val="00957B11"/>
    <w:rsid w:val="00957F60"/>
    <w:rsid w:val="009757B2"/>
    <w:rsid w:val="009908D8"/>
    <w:rsid w:val="009B102D"/>
    <w:rsid w:val="009C3BD4"/>
    <w:rsid w:val="009D1946"/>
    <w:rsid w:val="009D471E"/>
    <w:rsid w:val="009D76C2"/>
    <w:rsid w:val="00A04C6C"/>
    <w:rsid w:val="00A32B1D"/>
    <w:rsid w:val="00A408E6"/>
    <w:rsid w:val="00A426FF"/>
    <w:rsid w:val="00A42E34"/>
    <w:rsid w:val="00A45125"/>
    <w:rsid w:val="00A766FB"/>
    <w:rsid w:val="00AA5DEC"/>
    <w:rsid w:val="00AB1120"/>
    <w:rsid w:val="00AB3276"/>
    <w:rsid w:val="00AB68EC"/>
    <w:rsid w:val="00AC3FCD"/>
    <w:rsid w:val="00AF22B8"/>
    <w:rsid w:val="00B03705"/>
    <w:rsid w:val="00B20239"/>
    <w:rsid w:val="00B24099"/>
    <w:rsid w:val="00B44B6D"/>
    <w:rsid w:val="00B84369"/>
    <w:rsid w:val="00B9235E"/>
    <w:rsid w:val="00BC1E82"/>
    <w:rsid w:val="00BD3929"/>
    <w:rsid w:val="00BF4693"/>
    <w:rsid w:val="00C007B1"/>
    <w:rsid w:val="00C16E3D"/>
    <w:rsid w:val="00C327E7"/>
    <w:rsid w:val="00C34FB3"/>
    <w:rsid w:val="00C556F9"/>
    <w:rsid w:val="00C63D25"/>
    <w:rsid w:val="00C6586B"/>
    <w:rsid w:val="00C87EFA"/>
    <w:rsid w:val="00C94044"/>
    <w:rsid w:val="00C94D64"/>
    <w:rsid w:val="00CA15B2"/>
    <w:rsid w:val="00CA6A16"/>
    <w:rsid w:val="00CB5431"/>
    <w:rsid w:val="00CE6629"/>
    <w:rsid w:val="00CE75C7"/>
    <w:rsid w:val="00CF300A"/>
    <w:rsid w:val="00CF59C5"/>
    <w:rsid w:val="00D04B50"/>
    <w:rsid w:val="00D221B5"/>
    <w:rsid w:val="00D33761"/>
    <w:rsid w:val="00D3376B"/>
    <w:rsid w:val="00D615AC"/>
    <w:rsid w:val="00D71439"/>
    <w:rsid w:val="00D72103"/>
    <w:rsid w:val="00D73F4A"/>
    <w:rsid w:val="00DA531D"/>
    <w:rsid w:val="00DA69B5"/>
    <w:rsid w:val="00DB5988"/>
    <w:rsid w:val="00DC0084"/>
    <w:rsid w:val="00DC1241"/>
    <w:rsid w:val="00DD590F"/>
    <w:rsid w:val="00DD678A"/>
    <w:rsid w:val="00E17FAD"/>
    <w:rsid w:val="00E22FBA"/>
    <w:rsid w:val="00E2379F"/>
    <w:rsid w:val="00E4095E"/>
    <w:rsid w:val="00E51DF3"/>
    <w:rsid w:val="00E84383"/>
    <w:rsid w:val="00E91F95"/>
    <w:rsid w:val="00EA113B"/>
    <w:rsid w:val="00EB08BA"/>
    <w:rsid w:val="00EB3553"/>
    <w:rsid w:val="00EB574C"/>
    <w:rsid w:val="00ED1C41"/>
    <w:rsid w:val="00ED6522"/>
    <w:rsid w:val="00ED68D1"/>
    <w:rsid w:val="00EF538D"/>
    <w:rsid w:val="00EF5465"/>
    <w:rsid w:val="00EF6BC6"/>
    <w:rsid w:val="00F24A0A"/>
    <w:rsid w:val="00F45D1D"/>
    <w:rsid w:val="00F51BB6"/>
    <w:rsid w:val="00F71259"/>
    <w:rsid w:val="00F74FE1"/>
    <w:rsid w:val="00F94EA3"/>
    <w:rsid w:val="00F96E97"/>
    <w:rsid w:val="00FA00F7"/>
    <w:rsid w:val="00FA47D9"/>
    <w:rsid w:val="00FC4997"/>
    <w:rsid w:val="00FE06B9"/>
    <w:rsid w:val="00FF1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E51740C"/>
  <w15:docId w15:val="{EA922B9A-0A81-4671-B76B-5E8A018C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38C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138C5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6138C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C007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s">
    <w:name w:val="Bullets"/>
    <w:rsid w:val="00C007B1"/>
    <w:pPr>
      <w:numPr>
        <w:numId w:val="1"/>
      </w:numPr>
      <w:tabs>
        <w:tab w:val="left" w:pos="720"/>
      </w:tabs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a8">
    <w:name w:val="Hyperlink"/>
    <w:uiPriority w:val="99"/>
    <w:unhideWhenUsed/>
    <w:rsid w:val="00C007B1"/>
    <w:rPr>
      <w:color w:val="0000FF"/>
      <w:u w:val="single"/>
    </w:rPr>
  </w:style>
  <w:style w:type="paragraph" w:customStyle="1" w:styleId="Contractstyle">
    <w:name w:val="Contractstyle"/>
    <w:rsid w:val="004C64EF"/>
    <w:pPr>
      <w:keepLines/>
      <w:spacing w:before="120"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val="nb-NO"/>
    </w:rPr>
  </w:style>
  <w:style w:type="paragraph" w:styleId="a9">
    <w:name w:val="List Paragraph"/>
    <w:basedOn w:val="a"/>
    <w:uiPriority w:val="34"/>
    <w:qFormat/>
    <w:rsid w:val="00B240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C4997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499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DB598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basedOn w:val="a"/>
    <w:link w:val="ad"/>
    <w:rsid w:val="00DB5988"/>
    <w:pPr>
      <w:spacing w:after="120"/>
    </w:pPr>
  </w:style>
  <w:style w:type="character" w:customStyle="1" w:styleId="ad">
    <w:name w:val="Основний текст Знак"/>
    <w:basedOn w:val="a0"/>
    <w:link w:val="ac"/>
    <w:rsid w:val="00DB59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D71439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71439"/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rsid w:val="00D714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71439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D714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zk-definition-listitem-text1">
    <w:name w:val="zk-definition-list__item-text1"/>
    <w:basedOn w:val="a0"/>
    <w:rsid w:val="00FA47D9"/>
    <w:rPr>
      <w:shd w:val="clear" w:color="auto" w:fill="FFFFFF"/>
    </w:rPr>
  </w:style>
  <w:style w:type="paragraph" w:styleId="af3">
    <w:name w:val="Revision"/>
    <w:hidden/>
    <w:uiPriority w:val="99"/>
    <w:semiHidden/>
    <w:rsid w:val="001E6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Unresolved Mention"/>
    <w:basedOn w:val="a0"/>
    <w:uiPriority w:val="99"/>
    <w:semiHidden/>
    <w:unhideWhenUsed/>
    <w:rsid w:val="00461F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ideabank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@ideabank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1F7F3-1B51-4D21-B361-707B07E38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6525</Words>
  <Characters>3720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IKaluzhna</dc:creator>
  <cp:lastModifiedBy>Кривута (Редька) Надія</cp:lastModifiedBy>
  <cp:revision>42</cp:revision>
  <cp:lastPrinted>2019-02-22T14:13:00Z</cp:lastPrinted>
  <dcterms:created xsi:type="dcterms:W3CDTF">2019-10-21T15:37:00Z</dcterms:created>
  <dcterms:modified xsi:type="dcterms:W3CDTF">2022-12-12T06:32:00Z</dcterms:modified>
</cp:coreProperties>
</file>