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EC" w:rsidRPr="00310C28" w:rsidRDefault="00374980" w:rsidP="00763D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bookmarkStart w:id="0" w:name="_GoBack"/>
      <w:bookmarkEnd w:id="0"/>
      <w:r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</w:t>
      </w:r>
    </w:p>
    <w:tbl>
      <w:tblPr>
        <w:tblpPr w:leftFromText="180" w:rightFromText="180" w:vertAnchor="page" w:horzAnchor="margin" w:tblpY="1969"/>
        <w:tblW w:w="9606" w:type="dxa"/>
        <w:tblLook w:val="04A0" w:firstRow="1" w:lastRow="0" w:firstColumn="1" w:lastColumn="0" w:noHBand="0" w:noVBand="1"/>
      </w:tblPr>
      <w:tblGrid>
        <w:gridCol w:w="6747"/>
        <w:gridCol w:w="2859"/>
      </w:tblGrid>
      <w:tr w:rsidR="00A67C27" w:rsidTr="00763DC7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2839"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 w:rsidRPr="00F42839"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F42839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F42839"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F42839"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F428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 w:rsidRPr="00F428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 w:rsidRPr="00F428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 w:rsidRPr="00F42839">
              <w:rPr>
                <w:b/>
                <w:bCs/>
                <w:color w:val="000000"/>
                <w:sz w:val="20"/>
                <w:szCs w:val="20"/>
              </w:rPr>
              <w:t xml:space="preserve"> участь у </w:t>
            </w:r>
            <w:r w:rsidRPr="00F42839">
              <w:rPr>
                <w:b/>
                <w:bCs/>
                <w:color w:val="000000"/>
                <w:sz w:val="20"/>
                <w:szCs w:val="20"/>
                <w:lang w:val="uk-UA"/>
              </w:rPr>
              <w:t>тендері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color w:val="000000"/>
                <w:sz w:val="20"/>
                <w:szCs w:val="20"/>
              </w:rPr>
            </w:pPr>
            <w:r w:rsidRPr="00F42839">
              <w:rPr>
                <w:color w:val="000000"/>
                <w:sz w:val="20"/>
                <w:szCs w:val="20"/>
              </w:rPr>
              <w:t xml:space="preserve">1.1.  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8" w:rsidRPr="00F42839" w:rsidRDefault="00310C28" w:rsidP="00763DC7">
            <w:pPr>
              <w:rPr>
                <w:color w:val="000000"/>
                <w:sz w:val="20"/>
                <w:szCs w:val="20"/>
                <w:lang w:val="uk-UA"/>
              </w:rPr>
            </w:pPr>
            <w:r w:rsidRPr="00F42839">
              <w:rPr>
                <w:color w:val="000000"/>
                <w:sz w:val="20"/>
                <w:szCs w:val="20"/>
                <w:lang w:val="uk-UA"/>
              </w:rPr>
              <w:t>1.2. Код ЄДРПО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color w:val="000000"/>
                <w:sz w:val="20"/>
                <w:szCs w:val="20"/>
              </w:rPr>
            </w:pPr>
            <w:r w:rsidRPr="00F42839">
              <w:rPr>
                <w:color w:val="000000"/>
                <w:sz w:val="20"/>
                <w:szCs w:val="20"/>
              </w:rPr>
              <w:t>1.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3</w:t>
            </w:r>
            <w:r w:rsidRPr="00F42839">
              <w:rPr>
                <w:color w:val="000000"/>
                <w:sz w:val="20"/>
                <w:szCs w:val="20"/>
              </w:rPr>
              <w:t xml:space="preserve">.  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ім'я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color w:val="000000"/>
                <w:sz w:val="20"/>
                <w:szCs w:val="20"/>
              </w:rPr>
            </w:pPr>
            <w:r w:rsidRPr="00F42839">
              <w:rPr>
                <w:color w:val="000000"/>
                <w:sz w:val="20"/>
                <w:szCs w:val="20"/>
              </w:rPr>
              <w:t>1.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4</w:t>
            </w:r>
            <w:r w:rsidRPr="00F42839">
              <w:rPr>
                <w:color w:val="000000"/>
                <w:sz w:val="20"/>
                <w:szCs w:val="20"/>
              </w:rPr>
              <w:t xml:space="preserve">.  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r w:rsidRPr="00F42839">
              <w:rPr>
                <w:sz w:val="20"/>
                <w:szCs w:val="20"/>
                <w:lang w:val="ru-RU"/>
              </w:rPr>
              <w:t xml:space="preserve">форма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власності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юридичний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статус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організації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>);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F42839">
              <w:rPr>
                <w:sz w:val="20"/>
                <w:szCs w:val="20"/>
                <w:lang w:val="ru-RU"/>
              </w:rPr>
              <w:t>назва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й адреса головного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, дата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утворення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місце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реєстрації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</w:rPr>
            </w:pPr>
            <w:proofErr w:type="spellStart"/>
            <w:r w:rsidRPr="00F42839">
              <w:rPr>
                <w:sz w:val="20"/>
                <w:szCs w:val="20"/>
              </w:rPr>
              <w:t>спеціалізація</w:t>
            </w:r>
            <w:proofErr w:type="spellEnd"/>
            <w:r w:rsidRPr="00F42839">
              <w:rPr>
                <w:sz w:val="20"/>
                <w:szCs w:val="20"/>
              </w:rPr>
              <w:t>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r w:rsidRPr="00F42839">
              <w:rPr>
                <w:sz w:val="20"/>
                <w:szCs w:val="20"/>
                <w:lang w:val="ru-RU"/>
              </w:rPr>
              <w:t xml:space="preserve">коротка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довідка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діяльність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організації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) -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опис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аналогічних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  <w:lang w:val="ru-RU"/>
              </w:rPr>
              <w:t>проектів</w:t>
            </w:r>
            <w:proofErr w:type="spellEnd"/>
            <w:r w:rsidRPr="00F42839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pStyle w:val="a3"/>
              <w:numPr>
                <w:ilvl w:val="0"/>
                <w:numId w:val="5"/>
              </w:numPr>
              <w:suppressAutoHyphens/>
              <w:spacing w:line="100" w:lineRule="atLeast"/>
              <w:ind w:left="284" w:hanging="284"/>
              <w:jc w:val="left"/>
              <w:rPr>
                <w:sz w:val="20"/>
                <w:szCs w:val="20"/>
                <w:lang w:val="uk-UA"/>
              </w:rPr>
            </w:pPr>
            <w:r w:rsidRPr="00F42839">
              <w:rPr>
                <w:sz w:val="20"/>
                <w:szCs w:val="20"/>
                <w:lang w:val="uk-UA"/>
              </w:rPr>
              <w:t>д</w:t>
            </w:r>
            <w:proofErr w:type="spellStart"/>
            <w:r w:rsidRPr="00F42839">
              <w:rPr>
                <w:sz w:val="20"/>
                <w:szCs w:val="20"/>
                <w:lang w:val="ru-RU" w:eastAsia="ru-RU"/>
              </w:rPr>
              <w:t>ілова</w:t>
            </w:r>
            <w:proofErr w:type="spellEnd"/>
            <w:r w:rsidRPr="00F42839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  <w:lang w:val="ru-RU" w:eastAsia="ru-RU"/>
              </w:rPr>
              <w:t>репутація</w:t>
            </w:r>
            <w:proofErr w:type="spellEnd"/>
            <w:r w:rsidRPr="00F42839">
              <w:rPr>
                <w:sz w:val="20"/>
                <w:szCs w:val="20"/>
                <w:lang w:val="uk-UA"/>
              </w:rPr>
              <w:t xml:space="preserve"> - копії письмових рекомендацій (рекомендаційні листи, подяки тощо) від банківських/комерційних установ, підписаних посадовими особами, які відповідають за напрям роботи зі стягнення проблемної заборгованості чи особами, які входять до складу керівництва.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pStyle w:val="DefaultStyle"/>
              <w:numPr>
                <w:ilvl w:val="0"/>
                <w:numId w:val="6"/>
              </w:numPr>
              <w:ind w:left="284" w:hanging="284"/>
              <w:rPr>
                <w:sz w:val="20"/>
                <w:szCs w:val="20"/>
              </w:rPr>
            </w:pPr>
            <w:r w:rsidRPr="00F42839">
              <w:rPr>
                <w:color w:val="000000"/>
                <w:sz w:val="20"/>
                <w:szCs w:val="20"/>
                <w:lang w:val="uk-UA"/>
              </w:rPr>
              <w:t>підтвердження відсутності:</w:t>
            </w:r>
          </w:p>
          <w:p w:rsidR="00310C28" w:rsidRPr="00F42839" w:rsidRDefault="00310C28" w:rsidP="00763DC7">
            <w:pPr>
              <w:suppressAutoHyphens/>
              <w:spacing w:line="10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F42839">
              <w:rPr>
                <w:sz w:val="20"/>
                <w:szCs w:val="20"/>
                <w:lang w:val="uk-UA"/>
              </w:rPr>
              <w:t xml:space="preserve">- відкритого провадження у справі про банкрутство </w:t>
            </w:r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>)</w:t>
            </w:r>
            <w:r w:rsidRPr="00F42839">
              <w:rPr>
                <w:sz w:val="20"/>
                <w:szCs w:val="20"/>
                <w:lang w:val="uk-UA"/>
              </w:rPr>
              <w:t>;</w:t>
            </w:r>
          </w:p>
          <w:p w:rsidR="00310C28" w:rsidRPr="00F42839" w:rsidRDefault="00310C28" w:rsidP="00763DC7">
            <w:pPr>
              <w:suppressAutoHyphens/>
              <w:spacing w:line="100" w:lineRule="atLeast"/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F42839">
              <w:rPr>
                <w:sz w:val="20"/>
                <w:szCs w:val="20"/>
                <w:lang w:val="uk-UA"/>
              </w:rPr>
              <w:t>- процедури припинення діяльності (ліквідації) за рішенням власників (учасників).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67C27" w:rsidTr="00763DC7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42839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color w:val="000000"/>
                <w:sz w:val="20"/>
                <w:szCs w:val="20"/>
                <w:lang w:val="uk-UA"/>
              </w:rPr>
            </w:pPr>
            <w:r w:rsidRPr="00F42839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Статуту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Pr="00F42839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Pr="00F42839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10C28" w:rsidRPr="00F42839" w:rsidRDefault="00310C28" w:rsidP="00763DC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suppressAutoHyphens/>
              <w:spacing w:line="100" w:lineRule="atLeast"/>
              <w:ind w:left="-108"/>
              <w:rPr>
                <w:sz w:val="20"/>
                <w:szCs w:val="20"/>
                <w:lang w:val="uk-UA"/>
              </w:rPr>
            </w:pPr>
            <w:r w:rsidRPr="00F42839">
              <w:rPr>
                <w:bCs/>
                <w:sz w:val="20"/>
                <w:szCs w:val="20"/>
                <w:lang w:val="uk-UA"/>
              </w:rPr>
              <w:t>2.2. Витяг з Єдиного державного реєстру юридичних осіб, що містить відомості про обрання учасником одного або кількох  із видів діяльності:</w:t>
            </w:r>
          </w:p>
          <w:p w:rsidR="00310C28" w:rsidRPr="00F42839" w:rsidRDefault="00310C28" w:rsidP="00763DC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20"/>
                <w:szCs w:val="20"/>
                <w:lang w:val="uk-UA"/>
              </w:rPr>
            </w:pPr>
            <w:r w:rsidRPr="00F42839">
              <w:rPr>
                <w:bCs/>
                <w:sz w:val="20"/>
                <w:szCs w:val="20"/>
                <w:lang w:val="uk-UA"/>
              </w:rPr>
              <w:t>КВЕД 82.91 Діяльність агентств зі стягування платежів і бюро кредитних історій;</w:t>
            </w:r>
          </w:p>
          <w:p w:rsidR="00310C28" w:rsidRPr="00F42839" w:rsidRDefault="00310C28" w:rsidP="00763DC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20"/>
                <w:szCs w:val="20"/>
                <w:lang w:val="uk-UA"/>
              </w:rPr>
            </w:pPr>
            <w:r w:rsidRPr="00F42839">
              <w:rPr>
                <w:bCs/>
                <w:sz w:val="20"/>
                <w:szCs w:val="20"/>
                <w:lang w:val="uk-UA"/>
              </w:rPr>
              <w:t xml:space="preserve">КВЕД </w:t>
            </w:r>
            <w:r w:rsidRPr="00F42839">
              <w:rPr>
                <w:sz w:val="20"/>
                <w:szCs w:val="20"/>
                <w:lang w:val="uk-UA" w:eastAsia="uk-UA"/>
              </w:rPr>
              <w:t>64.99 Надання інших фінансових послуг (крім страхування та пенсійного забезпечення), н. в. і. у;</w:t>
            </w:r>
          </w:p>
          <w:p w:rsidR="00310C28" w:rsidRPr="00F42839" w:rsidRDefault="00310C28" w:rsidP="00763DC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20"/>
                <w:szCs w:val="20"/>
                <w:lang w:val="uk-UA"/>
              </w:rPr>
            </w:pPr>
            <w:r w:rsidRPr="00F42839">
              <w:rPr>
                <w:sz w:val="20"/>
                <w:szCs w:val="20"/>
                <w:lang w:val="uk-UA" w:eastAsia="uk-UA"/>
              </w:rPr>
              <w:t>КВЕД 66.19 Інша допоміжна діяльність у сфері фінансових послуг, крім страхування та пенсійного забезпечення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color w:val="000000"/>
                <w:sz w:val="20"/>
                <w:szCs w:val="20"/>
              </w:rPr>
            </w:pPr>
            <w:r w:rsidRPr="00F42839">
              <w:rPr>
                <w:color w:val="000000"/>
                <w:sz w:val="20"/>
                <w:szCs w:val="20"/>
              </w:rPr>
              <w:t>2.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3</w:t>
            </w:r>
            <w:r w:rsidRPr="00F42839">
              <w:rPr>
                <w:color w:val="000000"/>
                <w:sz w:val="20"/>
                <w:szCs w:val="20"/>
              </w:rPr>
              <w:t xml:space="preserve">.   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color w:val="000000"/>
                <w:sz w:val="20"/>
                <w:szCs w:val="20"/>
              </w:rPr>
            </w:pPr>
            <w:r w:rsidRPr="00F42839">
              <w:rPr>
                <w:color w:val="000000"/>
                <w:sz w:val="20"/>
                <w:szCs w:val="20"/>
              </w:rPr>
              <w:t>2.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4</w:t>
            </w:r>
            <w:r w:rsidRPr="00F42839">
              <w:rPr>
                <w:color w:val="000000"/>
                <w:sz w:val="20"/>
                <w:szCs w:val="20"/>
              </w:rPr>
              <w:t xml:space="preserve">.   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Дозвіл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якщо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таке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67C27" w:rsidTr="00763DC7">
        <w:trPr>
          <w:trHeight w:val="20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F42839" w:rsidRDefault="00310C28" w:rsidP="00763DC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F42839">
              <w:rPr>
                <w:color w:val="000000"/>
                <w:sz w:val="20"/>
                <w:szCs w:val="20"/>
              </w:rPr>
              <w:t>2.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5</w:t>
            </w:r>
            <w:r w:rsidRPr="00F42839">
              <w:rPr>
                <w:color w:val="000000"/>
                <w:sz w:val="20"/>
                <w:szCs w:val="20"/>
              </w:rPr>
              <w:t xml:space="preserve">.   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осіб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діяти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імені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на предмет виконання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торгів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F42839" w:rsidRDefault="00310C28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02F84" w:rsidTr="00763DC7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F84" w:rsidRPr="00F42839" w:rsidRDefault="00102F84" w:rsidP="00763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2839">
              <w:rPr>
                <w:b/>
                <w:sz w:val="20"/>
                <w:szCs w:val="20"/>
                <w:lang w:val="uk-UA"/>
              </w:rPr>
              <w:t>3. Фінансова звітність за три  останніх звітних квартали.</w:t>
            </w:r>
          </w:p>
        </w:tc>
      </w:tr>
      <w:tr w:rsidR="00A67C27" w:rsidRPr="00310C28" w:rsidTr="00763DC7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28" w:rsidRPr="00F42839" w:rsidRDefault="00102F84" w:rsidP="00763DC7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F3FCF">
              <w:rPr>
                <w:b/>
                <w:sz w:val="20"/>
                <w:szCs w:val="20"/>
                <w:lang w:val="uk-UA"/>
              </w:rPr>
              <w:t>4</w:t>
            </w:r>
            <w:r w:rsidR="00310C28" w:rsidRPr="00CF3FCF">
              <w:rPr>
                <w:b/>
                <w:sz w:val="20"/>
                <w:szCs w:val="20"/>
                <w:lang w:val="uk-UA"/>
              </w:rPr>
              <w:t>.</w:t>
            </w:r>
            <w:r w:rsidR="00310C28" w:rsidRPr="00F42839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Письмові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запевнення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про </w:t>
            </w:r>
            <w:proofErr w:type="spellStart"/>
            <w:proofErr w:type="gramStart"/>
            <w:r w:rsidR="00DA0C6F" w:rsidRPr="00F42839">
              <w:rPr>
                <w:sz w:val="20"/>
                <w:szCs w:val="20"/>
              </w:rPr>
              <w:t>відповідність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r w:rsidR="00DA0C6F"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proofErr w:type="gramEnd"/>
            <w:r w:rsidR="00DA0C6F" w:rsidRPr="00F4283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DA0C6F" w:rsidRPr="00F42839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="00DA0C6F" w:rsidRPr="00F42839">
              <w:rPr>
                <w:color w:val="000000"/>
                <w:sz w:val="20"/>
                <w:szCs w:val="20"/>
              </w:rPr>
              <w:t>)</w:t>
            </w:r>
            <w:r w:rsidR="00763D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A0C6F" w:rsidRPr="00F42839">
              <w:rPr>
                <w:sz w:val="20"/>
                <w:szCs w:val="20"/>
              </w:rPr>
              <w:t xml:space="preserve">та </w:t>
            </w:r>
            <w:proofErr w:type="spellStart"/>
            <w:r w:rsidR="00DA0C6F" w:rsidRPr="00F42839">
              <w:rPr>
                <w:sz w:val="20"/>
                <w:szCs w:val="20"/>
              </w:rPr>
              <w:t>його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діяльності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з </w:t>
            </w:r>
            <w:proofErr w:type="spellStart"/>
            <w:r w:rsidR="00DA0C6F" w:rsidRPr="00F42839">
              <w:rPr>
                <w:sz w:val="20"/>
                <w:szCs w:val="20"/>
              </w:rPr>
              <w:t>врегулювання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простроченої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заборгованості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встановленим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законодавством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України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вимогам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щодо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взаємодії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із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споживачами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фінансових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послуг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та </w:t>
            </w:r>
            <w:proofErr w:type="spellStart"/>
            <w:r w:rsidR="00DA0C6F" w:rsidRPr="00F42839">
              <w:rPr>
                <w:sz w:val="20"/>
                <w:szCs w:val="20"/>
              </w:rPr>
              <w:t>іншими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особами (</w:t>
            </w:r>
            <w:proofErr w:type="spellStart"/>
            <w:r w:rsidR="00DA0C6F" w:rsidRPr="00F42839">
              <w:rPr>
                <w:sz w:val="20"/>
                <w:szCs w:val="20"/>
              </w:rPr>
              <w:t>вимогам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щодо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етичної</w:t>
            </w:r>
            <w:proofErr w:type="spellEnd"/>
            <w:r w:rsidR="00DA0C6F" w:rsidRPr="00F42839">
              <w:rPr>
                <w:sz w:val="20"/>
                <w:szCs w:val="20"/>
              </w:rPr>
              <w:t xml:space="preserve"> </w:t>
            </w:r>
            <w:proofErr w:type="spellStart"/>
            <w:r w:rsidR="00DA0C6F" w:rsidRPr="00F42839">
              <w:rPr>
                <w:sz w:val="20"/>
                <w:szCs w:val="20"/>
              </w:rPr>
              <w:t>поведінки</w:t>
            </w:r>
            <w:proofErr w:type="spellEnd"/>
            <w:r w:rsidR="00DA0C6F" w:rsidRPr="00F42839">
              <w:rPr>
                <w:sz w:val="20"/>
                <w:szCs w:val="20"/>
              </w:rPr>
              <w:t>).</w:t>
            </w:r>
          </w:p>
        </w:tc>
      </w:tr>
      <w:tr w:rsidR="00DA0C6F" w:rsidRPr="00310C28" w:rsidTr="00763DC7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6F" w:rsidRPr="00F42839" w:rsidRDefault="00DA0C6F" w:rsidP="00763DC7">
            <w:pPr>
              <w:jc w:val="both"/>
              <w:rPr>
                <w:sz w:val="20"/>
                <w:szCs w:val="20"/>
              </w:rPr>
            </w:pPr>
            <w:r w:rsidRPr="00CF3FCF">
              <w:rPr>
                <w:b/>
                <w:bCs/>
                <w:sz w:val="20"/>
                <w:szCs w:val="20"/>
                <w:lang w:val="uk-UA"/>
              </w:rPr>
              <w:t>5.</w:t>
            </w:r>
            <w:r w:rsidRPr="00F4283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Копії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затверджених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внутрішніх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положень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щодо</w:t>
            </w:r>
            <w:proofErr w:type="spellEnd"/>
            <w:r w:rsidRPr="00F42839">
              <w:rPr>
                <w:sz w:val="20"/>
                <w:szCs w:val="20"/>
              </w:rPr>
              <w:t xml:space="preserve">: </w:t>
            </w:r>
          </w:p>
          <w:p w:rsidR="00DA0C6F" w:rsidRPr="00F42839" w:rsidRDefault="00DA0C6F" w:rsidP="00763DC7">
            <w:pPr>
              <w:jc w:val="both"/>
              <w:rPr>
                <w:sz w:val="20"/>
                <w:szCs w:val="20"/>
              </w:rPr>
            </w:pPr>
            <w:r w:rsidRPr="00F42839">
              <w:rPr>
                <w:sz w:val="20"/>
                <w:szCs w:val="20"/>
              </w:rPr>
              <w:t xml:space="preserve">- </w:t>
            </w:r>
            <w:proofErr w:type="spellStart"/>
            <w:r w:rsidRPr="00F42839">
              <w:rPr>
                <w:sz w:val="20"/>
                <w:szCs w:val="20"/>
              </w:rPr>
              <w:t>взаємодії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із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споживачами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фінансових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послуг</w:t>
            </w:r>
            <w:proofErr w:type="spellEnd"/>
            <w:r w:rsidRPr="00F42839">
              <w:rPr>
                <w:sz w:val="20"/>
                <w:szCs w:val="20"/>
              </w:rPr>
              <w:t xml:space="preserve"> при </w:t>
            </w:r>
            <w:proofErr w:type="spellStart"/>
            <w:r w:rsidRPr="00F42839">
              <w:rPr>
                <w:sz w:val="20"/>
                <w:szCs w:val="20"/>
              </w:rPr>
              <w:t>врегулюванні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простроченої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заборгованості</w:t>
            </w:r>
            <w:proofErr w:type="spellEnd"/>
            <w:r w:rsidRPr="00F42839">
              <w:rPr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sz w:val="20"/>
                <w:szCs w:val="20"/>
              </w:rPr>
              <w:t>вимоги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щодо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етичної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поведінки</w:t>
            </w:r>
            <w:proofErr w:type="spellEnd"/>
            <w:r w:rsidRPr="00F42839">
              <w:rPr>
                <w:sz w:val="20"/>
                <w:szCs w:val="20"/>
              </w:rPr>
              <w:t xml:space="preserve">); </w:t>
            </w:r>
          </w:p>
          <w:p w:rsidR="00DA0C6F" w:rsidRPr="00F42839" w:rsidRDefault="00DA0C6F" w:rsidP="00763DC7">
            <w:pPr>
              <w:jc w:val="both"/>
              <w:rPr>
                <w:sz w:val="20"/>
                <w:szCs w:val="20"/>
              </w:rPr>
            </w:pPr>
            <w:r w:rsidRPr="00F42839">
              <w:rPr>
                <w:sz w:val="20"/>
                <w:szCs w:val="20"/>
              </w:rPr>
              <w:t xml:space="preserve">- порядку </w:t>
            </w:r>
            <w:proofErr w:type="spellStart"/>
            <w:proofErr w:type="gramStart"/>
            <w:r w:rsidRPr="00F42839">
              <w:rPr>
                <w:sz w:val="20"/>
                <w:szCs w:val="20"/>
              </w:rPr>
              <w:t>розгляду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підприємств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ом</w:t>
            </w:r>
            <w:proofErr w:type="spellEnd"/>
            <w:proofErr w:type="gramEnd"/>
            <w:r w:rsidRPr="00F4283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організаці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єю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 xml:space="preserve">) </w:t>
            </w:r>
            <w:r w:rsidRPr="00F42839">
              <w:rPr>
                <w:sz w:val="20"/>
                <w:szCs w:val="20"/>
                <w:lang w:val="uk-UA"/>
              </w:rPr>
              <w:t xml:space="preserve"> </w:t>
            </w:r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звернень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споживачів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фінансових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послуг</w:t>
            </w:r>
            <w:proofErr w:type="spellEnd"/>
            <w:r w:rsidRPr="00F42839">
              <w:rPr>
                <w:sz w:val="20"/>
                <w:szCs w:val="20"/>
              </w:rPr>
              <w:t>;</w:t>
            </w:r>
          </w:p>
          <w:p w:rsidR="00DA0C6F" w:rsidRPr="00F42839" w:rsidRDefault="00DA0C6F" w:rsidP="00763DC7">
            <w:pPr>
              <w:jc w:val="both"/>
              <w:rPr>
                <w:sz w:val="20"/>
                <w:szCs w:val="20"/>
              </w:rPr>
            </w:pPr>
            <w:r w:rsidRPr="00F42839">
              <w:rPr>
                <w:sz w:val="20"/>
                <w:szCs w:val="20"/>
              </w:rPr>
              <w:t xml:space="preserve"> - порядку та </w:t>
            </w:r>
            <w:proofErr w:type="spellStart"/>
            <w:r w:rsidRPr="00F42839">
              <w:rPr>
                <w:sz w:val="20"/>
                <w:szCs w:val="20"/>
              </w:rPr>
              <w:t>процедури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захисту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персональних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даних</w:t>
            </w:r>
            <w:proofErr w:type="spellEnd"/>
            <w:r w:rsidRPr="00F42839">
              <w:rPr>
                <w:sz w:val="20"/>
                <w:szCs w:val="20"/>
              </w:rPr>
              <w:t xml:space="preserve">; </w:t>
            </w:r>
          </w:p>
          <w:p w:rsidR="00DA0C6F" w:rsidRPr="00F42839" w:rsidRDefault="00DA0C6F" w:rsidP="00763DC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42839">
              <w:rPr>
                <w:sz w:val="20"/>
                <w:szCs w:val="20"/>
              </w:rPr>
              <w:t xml:space="preserve">- порядку </w:t>
            </w:r>
            <w:proofErr w:type="spellStart"/>
            <w:r w:rsidRPr="00F42839">
              <w:rPr>
                <w:sz w:val="20"/>
                <w:szCs w:val="20"/>
              </w:rPr>
              <w:t>організації</w:t>
            </w:r>
            <w:proofErr w:type="spellEnd"/>
            <w:r w:rsidRPr="00F42839">
              <w:rPr>
                <w:sz w:val="20"/>
                <w:szCs w:val="20"/>
              </w:rPr>
              <w:t xml:space="preserve"> та </w:t>
            </w:r>
            <w:proofErr w:type="spellStart"/>
            <w:r w:rsidRPr="00F42839">
              <w:rPr>
                <w:sz w:val="20"/>
                <w:szCs w:val="20"/>
              </w:rPr>
              <w:t>проведення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навчання</w:t>
            </w:r>
            <w:proofErr w:type="spellEnd"/>
            <w:r w:rsidRPr="00F42839">
              <w:rPr>
                <w:sz w:val="20"/>
                <w:szCs w:val="20"/>
              </w:rPr>
              <w:t xml:space="preserve"> і </w:t>
            </w:r>
            <w:proofErr w:type="spellStart"/>
            <w:r w:rsidRPr="00F42839">
              <w:rPr>
                <w:sz w:val="20"/>
                <w:szCs w:val="20"/>
              </w:rPr>
              <w:t>підвищення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sz w:val="20"/>
                <w:szCs w:val="20"/>
              </w:rPr>
              <w:t>кваліфікації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2839">
              <w:rPr>
                <w:sz w:val="20"/>
                <w:szCs w:val="20"/>
              </w:rPr>
              <w:t>працівників</w:t>
            </w:r>
            <w:proofErr w:type="spellEnd"/>
            <w:r w:rsidRPr="00F42839">
              <w:rPr>
                <w:sz w:val="20"/>
                <w:szCs w:val="20"/>
              </w:rPr>
              <w:t xml:space="preserve"> </w:t>
            </w:r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proofErr w:type="gramEnd"/>
            <w:r w:rsidRPr="00F4283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42839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F42839">
              <w:rPr>
                <w:color w:val="000000"/>
                <w:sz w:val="20"/>
                <w:szCs w:val="20"/>
              </w:rPr>
              <w:t>)</w:t>
            </w:r>
            <w:r w:rsidRPr="00F42839">
              <w:rPr>
                <w:color w:val="000000"/>
                <w:sz w:val="20"/>
                <w:szCs w:val="20"/>
                <w:lang w:val="uk-UA"/>
              </w:rPr>
              <w:t>.</w:t>
            </w:r>
            <w:r w:rsidRPr="00F42839">
              <w:rPr>
                <w:color w:val="000000"/>
                <w:sz w:val="20"/>
                <w:szCs w:val="20"/>
              </w:rPr>
              <w:t xml:space="preserve"> </w:t>
            </w:r>
            <w:r w:rsidRPr="00F42839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F42839" w:rsidRPr="00310C28" w:rsidTr="00763DC7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39" w:rsidRPr="00310C28" w:rsidRDefault="00F42839" w:rsidP="00763DC7">
            <w:pPr>
              <w:rPr>
                <w:b/>
                <w:sz w:val="20"/>
                <w:szCs w:val="20"/>
                <w:lang w:val="uk-UA"/>
              </w:rPr>
            </w:pPr>
            <w:r w:rsidRPr="00CF3FCF">
              <w:rPr>
                <w:b/>
                <w:bCs/>
                <w:sz w:val="20"/>
                <w:szCs w:val="20"/>
                <w:lang w:val="uk-UA"/>
              </w:rPr>
              <w:t>6.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0C28">
              <w:rPr>
                <w:sz w:val="20"/>
                <w:szCs w:val="20"/>
                <w:lang w:val="uk-UA"/>
              </w:rPr>
              <w:t>Письмові запевнення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337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 xml:space="preserve">) </w:t>
            </w:r>
            <w:r w:rsidRPr="00310C28">
              <w:rPr>
                <w:sz w:val="20"/>
                <w:szCs w:val="20"/>
                <w:lang w:val="uk-UA"/>
              </w:rPr>
              <w:t xml:space="preserve"> щодо наявності власного контакт-центру потужністю більше ніж 20 (двадцять) робочих місць. </w:t>
            </w:r>
          </w:p>
        </w:tc>
      </w:tr>
      <w:tr w:rsidR="00F42839" w:rsidRPr="00310C28" w:rsidTr="00763DC7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39" w:rsidRPr="00310C28" w:rsidRDefault="00F42839" w:rsidP="00763DC7">
            <w:pPr>
              <w:rPr>
                <w:b/>
                <w:sz w:val="20"/>
                <w:szCs w:val="20"/>
                <w:lang w:val="uk-UA"/>
              </w:rPr>
            </w:pPr>
            <w:r w:rsidRPr="00CF3FCF">
              <w:rPr>
                <w:b/>
                <w:bCs/>
                <w:sz w:val="20"/>
                <w:szCs w:val="20"/>
                <w:lang w:val="uk-UA"/>
              </w:rPr>
              <w:t>7.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0C28">
              <w:rPr>
                <w:sz w:val="20"/>
                <w:szCs w:val="20"/>
                <w:lang w:val="uk-UA"/>
              </w:rPr>
              <w:t xml:space="preserve">Письмові запевнення </w:t>
            </w:r>
            <w:r w:rsidRPr="005337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 xml:space="preserve">) </w:t>
            </w:r>
            <w:r w:rsidRPr="00310C28">
              <w:rPr>
                <w:sz w:val="20"/>
                <w:szCs w:val="20"/>
                <w:lang w:val="uk-UA"/>
              </w:rPr>
              <w:t xml:space="preserve"> щодо наявності відповідного спеціалізованого програмного забезпечення та </w:t>
            </w:r>
            <w:r w:rsidR="00763DC7">
              <w:rPr>
                <w:sz w:val="20"/>
                <w:szCs w:val="20"/>
                <w:lang w:val="uk-UA"/>
              </w:rPr>
              <w:t>в</w:t>
            </w:r>
            <w:r w:rsidR="00763DC7" w:rsidRPr="00763DC7">
              <w:rPr>
                <w:sz w:val="20"/>
                <w:szCs w:val="20"/>
                <w:lang w:val="uk-UA"/>
              </w:rPr>
              <w:t>ідео</w:t>
            </w:r>
            <w:r w:rsidR="00763DC7">
              <w:rPr>
                <w:sz w:val="20"/>
                <w:szCs w:val="20"/>
                <w:lang w:val="uk-UA"/>
              </w:rPr>
              <w:t>/</w:t>
            </w:r>
            <w:r w:rsidR="00763DC7" w:rsidRPr="00763DC7">
              <w:rPr>
                <w:sz w:val="20"/>
                <w:szCs w:val="20"/>
                <w:lang w:val="uk-UA"/>
              </w:rPr>
              <w:t>звукозаписувальн</w:t>
            </w:r>
            <w:r w:rsidR="00763DC7">
              <w:rPr>
                <w:sz w:val="20"/>
                <w:szCs w:val="20"/>
                <w:lang w:val="uk-UA"/>
              </w:rPr>
              <w:t>их</w:t>
            </w:r>
            <w:r w:rsidR="00763DC7" w:rsidRPr="00763DC7">
              <w:rPr>
                <w:sz w:val="20"/>
                <w:szCs w:val="20"/>
                <w:lang w:val="uk-UA"/>
              </w:rPr>
              <w:t xml:space="preserve"> технічн</w:t>
            </w:r>
            <w:r w:rsidR="00763DC7">
              <w:rPr>
                <w:sz w:val="20"/>
                <w:szCs w:val="20"/>
                <w:lang w:val="uk-UA"/>
              </w:rPr>
              <w:t xml:space="preserve">их </w:t>
            </w:r>
            <w:r w:rsidR="00763DC7" w:rsidRPr="00763DC7">
              <w:rPr>
                <w:sz w:val="20"/>
                <w:szCs w:val="20"/>
                <w:lang w:val="uk-UA"/>
              </w:rPr>
              <w:t>засо</w:t>
            </w:r>
            <w:r w:rsidR="00763DC7">
              <w:rPr>
                <w:sz w:val="20"/>
                <w:szCs w:val="20"/>
                <w:lang w:val="uk-UA"/>
              </w:rPr>
              <w:t>бів</w:t>
            </w:r>
            <w:r w:rsidR="00763DC7" w:rsidRPr="00763DC7">
              <w:rPr>
                <w:sz w:val="20"/>
                <w:szCs w:val="20"/>
                <w:lang w:val="uk-UA"/>
              </w:rPr>
              <w:t xml:space="preserve"> </w:t>
            </w:r>
            <w:r w:rsidRPr="00310C28">
              <w:rPr>
                <w:sz w:val="20"/>
                <w:szCs w:val="20"/>
                <w:lang w:val="uk-UA"/>
              </w:rPr>
              <w:t>, що використовується для надання послуг зі стягнення заборгованості та їх короткий опис.</w:t>
            </w:r>
          </w:p>
        </w:tc>
      </w:tr>
    </w:tbl>
    <w:p w:rsidR="00DC2EEC" w:rsidRPr="00DC2EEC" w:rsidRDefault="00DC2EEC" w:rsidP="00F428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5F55FF5"/>
    <w:multiLevelType w:val="hybridMultilevel"/>
    <w:tmpl w:val="093A4F5E"/>
    <w:lvl w:ilvl="0" w:tplc="0422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9B012D"/>
    <w:multiLevelType w:val="hybridMultilevel"/>
    <w:tmpl w:val="00786DF6"/>
    <w:lvl w:ilvl="0" w:tplc="4EAA422C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5D2939DE"/>
    <w:multiLevelType w:val="hybridMultilevel"/>
    <w:tmpl w:val="D8B2D59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5A"/>
    <w:rsid w:val="00026B14"/>
    <w:rsid w:val="00102F84"/>
    <w:rsid w:val="00133691"/>
    <w:rsid w:val="00203409"/>
    <w:rsid w:val="00310C28"/>
    <w:rsid w:val="00364C5C"/>
    <w:rsid w:val="00374980"/>
    <w:rsid w:val="0038555A"/>
    <w:rsid w:val="005337E1"/>
    <w:rsid w:val="00552021"/>
    <w:rsid w:val="005F6103"/>
    <w:rsid w:val="006624D2"/>
    <w:rsid w:val="006712D0"/>
    <w:rsid w:val="0067260C"/>
    <w:rsid w:val="006A1895"/>
    <w:rsid w:val="00763DC7"/>
    <w:rsid w:val="007C6BB7"/>
    <w:rsid w:val="007E4139"/>
    <w:rsid w:val="00953A01"/>
    <w:rsid w:val="00967E02"/>
    <w:rsid w:val="009A544A"/>
    <w:rsid w:val="00A67C27"/>
    <w:rsid w:val="00BA0075"/>
    <w:rsid w:val="00C04314"/>
    <w:rsid w:val="00CF3FCF"/>
    <w:rsid w:val="00D71EA6"/>
    <w:rsid w:val="00DA0C6F"/>
    <w:rsid w:val="00DC2EEC"/>
    <w:rsid w:val="00F029E6"/>
    <w:rsid w:val="00F42839"/>
    <w:rsid w:val="00F5585B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787C"/>
  <w15:docId w15:val="{403A9DA3-03D1-441E-A9A2-FEAF0490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37E1"/>
    <w:pPr>
      <w:spacing w:after="12" w:line="299" w:lineRule="auto"/>
      <w:ind w:left="720" w:hanging="10"/>
      <w:contextualSpacing/>
      <w:jc w:val="both"/>
    </w:pPr>
    <w:rPr>
      <w:color w:val="000000"/>
      <w:sz w:val="21"/>
      <w:szCs w:val="22"/>
      <w:lang w:val="en-US" w:eastAsia="en-US"/>
    </w:rPr>
  </w:style>
  <w:style w:type="character" w:customStyle="1" w:styleId="a4">
    <w:name w:val="Абзац списку Знак"/>
    <w:link w:val="a3"/>
    <w:uiPriority w:val="34"/>
    <w:locked/>
    <w:rsid w:val="005337E1"/>
    <w:rPr>
      <w:rFonts w:ascii="Times New Roman" w:eastAsia="Times New Roman" w:hAnsi="Times New Roman" w:cs="Times New Roman"/>
      <w:color w:val="000000"/>
      <w:sz w:val="21"/>
      <w:lang w:val="en-US"/>
    </w:rPr>
  </w:style>
  <w:style w:type="paragraph" w:customStyle="1" w:styleId="DefaultStyle">
    <w:name w:val="Default Style"/>
    <w:rsid w:val="005337E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8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558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Кривута (Редька) Надія</cp:lastModifiedBy>
  <cp:revision>19</cp:revision>
  <dcterms:created xsi:type="dcterms:W3CDTF">2019-07-05T14:16:00Z</dcterms:created>
  <dcterms:modified xsi:type="dcterms:W3CDTF">2021-12-08T06:57:00Z</dcterms:modified>
</cp:coreProperties>
</file>