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4556658"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0DE8F9C" w14:textId="0045835D" w:rsidR="007D4AB6" w:rsidRPr="00B65A6E" w:rsidRDefault="00B65A6E" w:rsidP="007D4AB6">
      <w:pPr>
        <w:jc w:val="center"/>
        <w:rPr>
          <w:b/>
          <w:bCs/>
        </w:rPr>
      </w:pPr>
      <w:r w:rsidRPr="004F428A">
        <w:rPr>
          <w:b/>
          <w:bCs/>
          <w:lang w:val="uk-UA"/>
        </w:rPr>
        <w:t>«</w:t>
      </w:r>
      <w:bookmarkStart w:id="0" w:name="_Hlk38546916"/>
      <w:r>
        <w:rPr>
          <w:b/>
          <w:bCs/>
          <w:lang w:val="uk-UA"/>
        </w:rPr>
        <w:t xml:space="preserve">Впровадження системи електронного документообігу в </w:t>
      </w:r>
      <w:r w:rsidRPr="004F428A">
        <w:rPr>
          <w:b/>
          <w:bCs/>
          <w:lang w:val="uk-UA"/>
        </w:rPr>
        <w:t>АТ «Ідея Банк</w:t>
      </w:r>
      <w:bookmarkEnd w:id="0"/>
      <w:r w:rsidRPr="004F428A">
        <w:rPr>
          <w:b/>
          <w:bCs/>
          <w:lang w:val="uk-UA"/>
        </w:rPr>
        <w:t>»</w:t>
      </w:r>
      <w:r>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Pr>
          <w:b/>
          <w:bCs/>
          <w:lang w:val="en-US"/>
        </w:rPr>
        <w:t>20</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7D4AB6"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22423F9B" w:rsidR="00154DFA" w:rsidRPr="00AD72CD" w:rsidRDefault="00B65A6E" w:rsidP="007D4AB6">
            <w:pPr>
              <w:shd w:val="clear" w:color="auto" w:fill="FFFFFF"/>
              <w:ind w:firstLine="34"/>
              <w:rPr>
                <w:sz w:val="20"/>
                <w:szCs w:val="20"/>
                <w:highlight w:val="yellow"/>
                <w:lang w:val="uk-UA"/>
              </w:rPr>
            </w:pPr>
            <w:r w:rsidRPr="00E346FE">
              <w:rPr>
                <w:sz w:val="20"/>
                <w:szCs w:val="20"/>
                <w:lang w:val="uk-UA"/>
              </w:rPr>
              <w:t xml:space="preserve">АТ “Ідея Банк” (далі - Замовник) оголошує тендер </w:t>
            </w:r>
            <w:r>
              <w:rPr>
                <w:sz w:val="20"/>
                <w:szCs w:val="20"/>
                <w:lang w:val="uk-UA"/>
              </w:rPr>
              <w:t>впровадження системи електронного документообігу</w:t>
            </w:r>
            <w:r w:rsidRPr="00E346FE">
              <w:rPr>
                <w:sz w:val="20"/>
                <w:szCs w:val="20"/>
                <w:lang w:val="uk-UA"/>
              </w:rPr>
              <w:t>.</w:t>
            </w:r>
          </w:p>
        </w:tc>
      </w:tr>
      <w:tr w:rsidR="00154DFA" w:rsidRPr="00B65A6E"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45496CB4" w14:textId="3E0B2F15" w:rsidR="00154DFA" w:rsidRPr="007D4AB6" w:rsidRDefault="00B65A6E" w:rsidP="00B117E0">
            <w:pPr>
              <w:rPr>
                <w:sz w:val="20"/>
                <w:szCs w:val="20"/>
                <w:lang w:val="uk-UA"/>
              </w:rPr>
            </w:pPr>
            <w:r w:rsidRPr="00E346FE">
              <w:rPr>
                <w:sz w:val="20"/>
                <w:szCs w:val="20"/>
                <w:lang w:val="uk-UA"/>
              </w:rPr>
              <w:t xml:space="preserve">Метою даного проекту є вибір постачальника для </w:t>
            </w:r>
            <w:r>
              <w:rPr>
                <w:sz w:val="20"/>
                <w:szCs w:val="20"/>
                <w:lang w:val="uk-UA"/>
              </w:rPr>
              <w:t>впровадження системи електронного документообігу в</w:t>
            </w:r>
            <w:r w:rsidRPr="00E346FE">
              <w:rPr>
                <w:sz w:val="20"/>
                <w:szCs w:val="20"/>
                <w:lang w:val="uk-UA"/>
              </w:rPr>
              <w:t xml:space="preserve"> АТ «Ідея Банк»</w:t>
            </w:r>
          </w:p>
        </w:tc>
      </w:tr>
      <w:tr w:rsidR="00154DFA" w:rsidRPr="00B65A6E" w14:paraId="41126176" w14:textId="77777777" w:rsidTr="004C64EF">
        <w:tc>
          <w:tcPr>
            <w:tcW w:w="2660"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804" w:type="dxa"/>
          </w:tcPr>
          <w:p w14:paraId="343866A7" w14:textId="77777777" w:rsidR="00B65A6E" w:rsidRPr="00B65A6E" w:rsidRDefault="00B65A6E" w:rsidP="00B65A6E">
            <w:pPr>
              <w:shd w:val="clear" w:color="auto" w:fill="FFFFFF"/>
              <w:spacing w:before="120" w:after="120"/>
              <w:jc w:val="both"/>
              <w:rPr>
                <w:bCs/>
                <w:noProof/>
                <w:sz w:val="20"/>
                <w:szCs w:val="20"/>
              </w:rPr>
            </w:pPr>
            <w:r w:rsidRPr="00B65A6E">
              <w:rPr>
                <w:bCs/>
                <w:noProof/>
                <w:sz w:val="20"/>
                <w:szCs w:val="20"/>
              </w:rPr>
              <w:t>Основні вимоги до предмета в рамках тендера:</w:t>
            </w:r>
          </w:p>
          <w:p w14:paraId="72C6EC69" w14:textId="77777777" w:rsidR="00B65A6E" w:rsidRPr="00B65A6E" w:rsidRDefault="00B65A6E" w:rsidP="00B65A6E">
            <w:pPr>
              <w:pStyle w:val="a9"/>
              <w:numPr>
                <w:ilvl w:val="0"/>
                <w:numId w:val="9"/>
              </w:numPr>
              <w:shd w:val="clear" w:color="auto" w:fill="FFFFFF"/>
              <w:spacing w:before="120" w:after="120"/>
              <w:jc w:val="both"/>
              <w:rPr>
                <w:bCs/>
                <w:noProof/>
                <w:sz w:val="20"/>
                <w:szCs w:val="20"/>
                <w:lang w:val="uk-UA"/>
              </w:rPr>
            </w:pPr>
            <w:r w:rsidRPr="00B65A6E">
              <w:rPr>
                <w:bCs/>
                <w:noProof/>
                <w:sz w:val="20"/>
                <w:szCs w:val="20"/>
                <w:lang w:val="uk-UA"/>
              </w:rPr>
              <w:t>Вибір постачальника на поставку та впровадження системи електронного документообігу в АТ «Ідея Банк» з послідовним переведенням паперових процесів в СЕД.</w:t>
            </w:r>
          </w:p>
          <w:p w14:paraId="54685D86" w14:textId="77777777" w:rsidR="00B65A6E" w:rsidRPr="00B65A6E" w:rsidRDefault="00B65A6E" w:rsidP="00B65A6E">
            <w:pPr>
              <w:pStyle w:val="a9"/>
              <w:numPr>
                <w:ilvl w:val="0"/>
                <w:numId w:val="9"/>
              </w:numPr>
              <w:shd w:val="clear" w:color="auto" w:fill="FFFFFF"/>
              <w:spacing w:before="120" w:after="120"/>
              <w:jc w:val="both"/>
              <w:rPr>
                <w:bCs/>
                <w:noProof/>
                <w:sz w:val="20"/>
                <w:szCs w:val="20"/>
                <w:lang w:val="uk-UA"/>
              </w:rPr>
            </w:pPr>
            <w:r w:rsidRPr="00B65A6E">
              <w:rPr>
                <w:bCs/>
                <w:noProof/>
                <w:sz w:val="20"/>
                <w:szCs w:val="20"/>
                <w:lang w:val="uk-UA"/>
              </w:rPr>
              <w:t xml:space="preserve">Основні вимоги до системи: </w:t>
            </w:r>
          </w:p>
          <w:p w14:paraId="42D8AE61" w14:textId="77777777" w:rsidR="00B65A6E" w:rsidRPr="00B65A6E" w:rsidRDefault="00B65A6E" w:rsidP="00B65A6E">
            <w:pPr>
              <w:pStyle w:val="a9"/>
              <w:numPr>
                <w:ilvl w:val="0"/>
                <w:numId w:val="11"/>
              </w:numPr>
              <w:shd w:val="clear" w:color="auto" w:fill="FFFFFF"/>
              <w:spacing w:before="120" w:after="120"/>
              <w:jc w:val="both"/>
              <w:rPr>
                <w:bCs/>
                <w:noProof/>
                <w:sz w:val="20"/>
                <w:szCs w:val="20"/>
                <w:lang w:val="uk-UA"/>
              </w:rPr>
            </w:pPr>
            <w:bookmarkStart w:id="1" w:name="_GoBack"/>
            <w:bookmarkEnd w:id="1"/>
            <w:r w:rsidRPr="00B65A6E">
              <w:rPr>
                <w:bCs/>
                <w:noProof/>
                <w:sz w:val="20"/>
                <w:szCs w:val="20"/>
                <w:lang w:val="uk-UA"/>
              </w:rPr>
              <w:t>Зрозумілий та інтуітивний для кінцевого користувача інтерфейс;</w:t>
            </w:r>
          </w:p>
          <w:p w14:paraId="0DA68AC5" w14:textId="77777777" w:rsidR="00B65A6E" w:rsidRPr="00B65A6E" w:rsidRDefault="00B65A6E" w:rsidP="00B65A6E">
            <w:pPr>
              <w:pStyle w:val="a9"/>
              <w:numPr>
                <w:ilvl w:val="0"/>
                <w:numId w:val="11"/>
              </w:numPr>
              <w:shd w:val="clear" w:color="auto" w:fill="FFFFFF"/>
              <w:spacing w:before="120" w:after="120"/>
              <w:jc w:val="both"/>
              <w:rPr>
                <w:bCs/>
                <w:noProof/>
                <w:sz w:val="20"/>
                <w:szCs w:val="20"/>
                <w:lang w:val="uk-UA"/>
              </w:rPr>
            </w:pPr>
            <w:r w:rsidRPr="00B65A6E">
              <w:rPr>
                <w:bCs/>
                <w:noProof/>
                <w:sz w:val="20"/>
                <w:szCs w:val="20"/>
                <w:lang w:val="uk-UA"/>
              </w:rPr>
              <w:t>Модульність, впровадження модулів незалежні один від одного;</w:t>
            </w:r>
          </w:p>
          <w:p w14:paraId="49265EA3" w14:textId="77777777" w:rsidR="00B65A6E" w:rsidRPr="00B65A6E" w:rsidRDefault="00B65A6E" w:rsidP="00B65A6E">
            <w:pPr>
              <w:pStyle w:val="a9"/>
              <w:numPr>
                <w:ilvl w:val="0"/>
                <w:numId w:val="11"/>
              </w:numPr>
              <w:shd w:val="clear" w:color="auto" w:fill="FFFFFF"/>
              <w:spacing w:before="120" w:after="120"/>
              <w:jc w:val="both"/>
              <w:rPr>
                <w:bCs/>
                <w:noProof/>
                <w:sz w:val="20"/>
                <w:szCs w:val="20"/>
                <w:lang w:val="uk-UA"/>
              </w:rPr>
            </w:pPr>
            <w:r w:rsidRPr="00B65A6E">
              <w:rPr>
                <w:bCs/>
                <w:noProof/>
                <w:sz w:val="20"/>
                <w:szCs w:val="20"/>
                <w:lang w:val="uk-UA"/>
              </w:rPr>
              <w:t>Гніучкість в налаштуваннях, наявність адмінстаративного інструменту побудови процесів проходження документів без участі розробника;</w:t>
            </w:r>
          </w:p>
          <w:p w14:paraId="60098075" w14:textId="77777777" w:rsidR="00B65A6E" w:rsidRPr="00B65A6E" w:rsidRDefault="00B65A6E" w:rsidP="00B65A6E">
            <w:pPr>
              <w:pStyle w:val="a9"/>
              <w:numPr>
                <w:ilvl w:val="0"/>
                <w:numId w:val="11"/>
              </w:numPr>
              <w:shd w:val="clear" w:color="auto" w:fill="FFFFFF"/>
              <w:spacing w:before="120" w:after="120"/>
              <w:jc w:val="both"/>
              <w:rPr>
                <w:bCs/>
                <w:noProof/>
                <w:sz w:val="20"/>
                <w:szCs w:val="20"/>
                <w:lang w:val="uk-UA"/>
              </w:rPr>
            </w:pPr>
            <w:r w:rsidRPr="00B65A6E">
              <w:rPr>
                <w:bCs/>
                <w:noProof/>
                <w:sz w:val="20"/>
                <w:szCs w:val="20"/>
                <w:lang w:val="uk-UA"/>
              </w:rPr>
              <w:t>Стабільна та комфортна робота більше як 200 користувачів;</w:t>
            </w:r>
          </w:p>
          <w:p w14:paraId="67920243" w14:textId="77777777" w:rsidR="00B65A6E" w:rsidRPr="00B65A6E" w:rsidRDefault="00B65A6E" w:rsidP="00B65A6E">
            <w:pPr>
              <w:pStyle w:val="a9"/>
              <w:numPr>
                <w:ilvl w:val="0"/>
                <w:numId w:val="11"/>
              </w:numPr>
              <w:shd w:val="clear" w:color="auto" w:fill="FFFFFF"/>
              <w:spacing w:before="120" w:after="120"/>
              <w:jc w:val="both"/>
              <w:rPr>
                <w:bCs/>
                <w:noProof/>
                <w:sz w:val="20"/>
                <w:szCs w:val="20"/>
                <w:lang w:val="uk-UA"/>
              </w:rPr>
            </w:pPr>
            <w:r w:rsidRPr="00B65A6E">
              <w:rPr>
                <w:bCs/>
                <w:noProof/>
                <w:sz w:val="20"/>
                <w:szCs w:val="20"/>
                <w:lang w:val="uk-UA"/>
              </w:rPr>
              <w:t>Система повинна відповідати всім нормативним вимогам законодавста.</w:t>
            </w:r>
          </w:p>
          <w:p w14:paraId="676DA48C" w14:textId="77777777" w:rsidR="00B65A6E" w:rsidRPr="00B65A6E" w:rsidRDefault="00B65A6E" w:rsidP="00B65A6E">
            <w:pPr>
              <w:pStyle w:val="a9"/>
              <w:numPr>
                <w:ilvl w:val="0"/>
                <w:numId w:val="9"/>
              </w:numPr>
              <w:shd w:val="clear" w:color="auto" w:fill="FFFFFF"/>
              <w:spacing w:before="120" w:after="120"/>
              <w:jc w:val="both"/>
              <w:rPr>
                <w:bCs/>
                <w:noProof/>
                <w:sz w:val="20"/>
                <w:szCs w:val="20"/>
                <w:lang w:val="uk-UA"/>
              </w:rPr>
            </w:pPr>
            <w:r w:rsidRPr="00B65A6E">
              <w:rPr>
                <w:bCs/>
                <w:noProof/>
                <w:sz w:val="20"/>
                <w:szCs w:val="20"/>
                <w:lang w:val="uk-UA"/>
              </w:rPr>
              <w:t>Постачальник системи сумісно з спеціалістами банку повинен впровадити СЕД та інтегрувати ПЗ в інфраструктуру банку.</w:t>
            </w:r>
          </w:p>
          <w:p w14:paraId="744E7163" w14:textId="77777777" w:rsidR="00B65A6E" w:rsidRPr="00B65A6E" w:rsidRDefault="00B65A6E" w:rsidP="00B65A6E">
            <w:pPr>
              <w:pStyle w:val="a9"/>
              <w:numPr>
                <w:ilvl w:val="0"/>
                <w:numId w:val="9"/>
              </w:numPr>
              <w:shd w:val="clear" w:color="auto" w:fill="FFFFFF"/>
              <w:spacing w:before="120" w:after="120"/>
              <w:jc w:val="both"/>
              <w:rPr>
                <w:bCs/>
                <w:noProof/>
                <w:sz w:val="20"/>
                <w:szCs w:val="20"/>
                <w:lang w:val="uk-UA"/>
              </w:rPr>
            </w:pPr>
            <w:r w:rsidRPr="00B65A6E">
              <w:rPr>
                <w:bCs/>
                <w:noProof/>
                <w:sz w:val="20"/>
                <w:szCs w:val="20"/>
                <w:lang w:val="uk-UA"/>
              </w:rPr>
              <w:t>Після впровадження система повинна бути на технічному супроводі розробника.</w:t>
            </w:r>
          </w:p>
          <w:p w14:paraId="17AC1E48" w14:textId="2F561593" w:rsidR="009953C7" w:rsidRPr="00B65A6E" w:rsidRDefault="00B65A6E" w:rsidP="00B65A6E">
            <w:pPr>
              <w:pStyle w:val="a9"/>
              <w:numPr>
                <w:ilvl w:val="0"/>
                <w:numId w:val="9"/>
              </w:numPr>
              <w:shd w:val="clear" w:color="auto" w:fill="FFFFFF"/>
              <w:spacing w:before="120" w:after="120"/>
              <w:jc w:val="both"/>
              <w:rPr>
                <w:bCs/>
                <w:noProof/>
                <w:sz w:val="20"/>
                <w:szCs w:val="20"/>
                <w:lang w:val="uk-UA"/>
              </w:rPr>
            </w:pPr>
            <w:r w:rsidRPr="00B65A6E">
              <w:rPr>
                <w:bCs/>
                <w:noProof/>
                <w:sz w:val="20"/>
                <w:szCs w:val="20"/>
                <w:lang w:val="uk-UA"/>
              </w:rPr>
              <w:t>Більш детальні вимоги до СЕД викладені в окремому документі що прикладається до інструкції.</w:t>
            </w:r>
          </w:p>
        </w:tc>
      </w:tr>
      <w:tr w:rsidR="00154DFA" w14:paraId="02B7623E" w14:textId="77777777" w:rsidTr="00F51BB6">
        <w:trPr>
          <w:trHeight w:val="379"/>
        </w:trPr>
        <w:tc>
          <w:tcPr>
            <w:tcW w:w="9464"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4C64EF">
        <w:trPr>
          <w:trHeight w:val="1271"/>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5B756E41" w14:textId="23B0C895"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B65A6E" w:rsidRPr="00665348">
              <w:rPr>
                <w:rFonts w:ascii="Times New Roman" w:hAnsi="Times New Roman" w:cs="Times New Roman"/>
                <w:b/>
                <w:color w:val="auto"/>
                <w:sz w:val="20"/>
                <w:szCs w:val="20"/>
                <w:highlight w:val="yellow"/>
              </w:rPr>
              <w:t>1</w:t>
            </w:r>
            <w:r w:rsidR="00B65A6E">
              <w:rPr>
                <w:rFonts w:ascii="Times New Roman" w:hAnsi="Times New Roman" w:cs="Times New Roman"/>
                <w:b/>
                <w:color w:val="auto"/>
                <w:sz w:val="20"/>
                <w:szCs w:val="20"/>
                <w:highlight w:val="yellow"/>
                <w:lang w:val="uk-UA"/>
              </w:rPr>
              <w:t>9.</w:t>
            </w:r>
            <w:r w:rsidR="00B65A6E" w:rsidRPr="00665348">
              <w:rPr>
                <w:rFonts w:ascii="Times New Roman" w:hAnsi="Times New Roman" w:cs="Times New Roman"/>
                <w:b/>
                <w:color w:val="auto"/>
                <w:sz w:val="20"/>
                <w:szCs w:val="20"/>
                <w:highlight w:val="yellow"/>
              </w:rPr>
              <w:t>08.</w:t>
            </w:r>
            <w:r w:rsidR="00B65A6E" w:rsidRPr="00665348">
              <w:rPr>
                <w:rFonts w:ascii="Times New Roman" w:hAnsi="Times New Roman" w:cs="Times New Roman"/>
                <w:b/>
                <w:color w:val="auto"/>
                <w:sz w:val="20"/>
                <w:szCs w:val="20"/>
                <w:highlight w:val="yellow"/>
                <w:lang w:val="uk-UA"/>
              </w:rPr>
              <w:t>20</w:t>
            </w:r>
            <w:r w:rsidR="00B65A6E" w:rsidRPr="00665348">
              <w:rPr>
                <w:rFonts w:ascii="Times New Roman" w:hAnsi="Times New Roman" w:cs="Times New Roman"/>
                <w:b/>
                <w:color w:val="auto"/>
                <w:sz w:val="20"/>
                <w:szCs w:val="20"/>
                <w:highlight w:val="yellow"/>
              </w:rPr>
              <w:t>20</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5B34745" w14:textId="77777777"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59C21561" w14:textId="24CF0A73" w:rsidR="00154DFA" w:rsidRPr="009241CE" w:rsidRDefault="00154DFA" w:rsidP="00154DFA">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B65A6E" w:rsidRPr="00665348">
              <w:rPr>
                <w:b/>
                <w:color w:val="000000"/>
                <w:spacing w:val="4"/>
                <w:sz w:val="20"/>
                <w:szCs w:val="20"/>
                <w:highlight w:val="yellow"/>
              </w:rPr>
              <w:t>04</w:t>
            </w:r>
            <w:r w:rsidR="00B65A6E">
              <w:rPr>
                <w:b/>
                <w:color w:val="000000"/>
                <w:spacing w:val="4"/>
                <w:sz w:val="20"/>
                <w:szCs w:val="20"/>
                <w:highlight w:val="yellow"/>
                <w:lang w:val="uk-UA"/>
              </w:rPr>
              <w:t>.0</w:t>
            </w:r>
            <w:r w:rsidR="00B65A6E" w:rsidRPr="00665348">
              <w:rPr>
                <w:b/>
                <w:color w:val="000000"/>
                <w:spacing w:val="4"/>
                <w:sz w:val="20"/>
                <w:szCs w:val="20"/>
                <w:highlight w:val="yellow"/>
              </w:rPr>
              <w:t>9</w:t>
            </w:r>
            <w:r w:rsidR="00B65A6E">
              <w:rPr>
                <w:b/>
                <w:color w:val="000000"/>
                <w:spacing w:val="4"/>
                <w:sz w:val="20"/>
                <w:szCs w:val="20"/>
                <w:highlight w:val="yellow"/>
                <w:lang w:val="uk-UA"/>
              </w:rPr>
              <w:t>.20</w:t>
            </w:r>
            <w:r w:rsidR="00B65A6E" w:rsidRPr="00665348">
              <w:rPr>
                <w:b/>
                <w:color w:val="000000"/>
                <w:spacing w:val="4"/>
                <w:sz w:val="20"/>
                <w:szCs w:val="20"/>
                <w:highlight w:val="yellow"/>
              </w:rPr>
              <w:t>20</w:t>
            </w:r>
            <w:r w:rsidR="00B65A6E" w:rsidRPr="004920E2">
              <w:rPr>
                <w:b/>
                <w:color w:val="000000"/>
                <w:spacing w:val="4"/>
                <w:sz w:val="20"/>
                <w:szCs w:val="20"/>
                <w:highlight w:val="yellow"/>
              </w:rPr>
              <w:t>.</w:t>
            </w:r>
          </w:p>
          <w:p w14:paraId="05BB18FC" w14:textId="77777777" w:rsidR="00154DFA" w:rsidRPr="00395A04" w:rsidRDefault="00154DFA" w:rsidP="00154DFA">
            <w:pPr>
              <w:rPr>
                <w:b/>
                <w:bCs/>
              </w:rPr>
            </w:pP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3EE44701" w14:textId="6A06A9D4"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B65A6E">
              <w:rPr>
                <w:b/>
                <w:bCs/>
                <w:sz w:val="20"/>
                <w:szCs w:val="20"/>
                <w:highlight w:val="yellow"/>
                <w:lang w:val="uk-UA"/>
              </w:rPr>
              <w:t>10</w:t>
            </w:r>
            <w:r w:rsidR="00B65A6E" w:rsidRPr="00B1326E">
              <w:rPr>
                <w:b/>
                <w:bCs/>
                <w:sz w:val="20"/>
                <w:szCs w:val="20"/>
                <w:highlight w:val="yellow"/>
                <w:lang w:val="uk-UA"/>
              </w:rPr>
              <w:t>.</w:t>
            </w:r>
            <w:r w:rsidR="00B65A6E" w:rsidRPr="00665348">
              <w:rPr>
                <w:b/>
                <w:sz w:val="20"/>
                <w:szCs w:val="20"/>
                <w:highlight w:val="yellow"/>
              </w:rPr>
              <w:t>09</w:t>
            </w:r>
            <w:r w:rsidR="00B65A6E">
              <w:rPr>
                <w:b/>
                <w:sz w:val="20"/>
                <w:szCs w:val="20"/>
                <w:highlight w:val="yellow"/>
                <w:lang w:val="uk-UA"/>
              </w:rPr>
              <w:t>.20</w:t>
            </w:r>
            <w:r w:rsidR="00B65A6E" w:rsidRPr="00665348">
              <w:rPr>
                <w:b/>
                <w:sz w:val="20"/>
                <w:szCs w:val="20"/>
                <w:highlight w:val="yellow"/>
              </w:rPr>
              <w:t>20</w:t>
            </w:r>
            <w:r w:rsidR="00B65A6E" w:rsidRPr="004920E2">
              <w:rPr>
                <w:b/>
                <w:sz w:val="20"/>
                <w:szCs w:val="20"/>
                <w:highlight w:val="yellow"/>
              </w:rPr>
              <w:t>.</w:t>
            </w:r>
          </w:p>
          <w:p w14:paraId="5684B9D1" w14:textId="7FC482B2" w:rsidR="00154DFA" w:rsidRPr="00D221B5" w:rsidRDefault="00154DFA" w:rsidP="00154DFA">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B65A6E" w:rsidRPr="00665348">
              <w:rPr>
                <w:b/>
                <w:bCs/>
                <w:sz w:val="20"/>
                <w:szCs w:val="20"/>
                <w:highlight w:val="yellow"/>
              </w:rPr>
              <w:t>1</w:t>
            </w:r>
            <w:r w:rsidR="00B65A6E">
              <w:rPr>
                <w:b/>
                <w:bCs/>
                <w:sz w:val="20"/>
                <w:szCs w:val="20"/>
                <w:highlight w:val="yellow"/>
                <w:lang w:val="uk-UA"/>
              </w:rPr>
              <w:t>1</w:t>
            </w:r>
            <w:r w:rsidR="00B65A6E">
              <w:rPr>
                <w:b/>
                <w:sz w:val="20"/>
                <w:szCs w:val="20"/>
                <w:highlight w:val="yellow"/>
                <w:lang w:val="uk-UA"/>
              </w:rPr>
              <w:t>.0</w:t>
            </w:r>
            <w:r w:rsidR="00B65A6E" w:rsidRPr="00665348">
              <w:rPr>
                <w:b/>
                <w:sz w:val="20"/>
                <w:szCs w:val="20"/>
                <w:highlight w:val="yellow"/>
              </w:rPr>
              <w:t>9</w:t>
            </w:r>
            <w:r w:rsidR="00B65A6E">
              <w:rPr>
                <w:b/>
                <w:sz w:val="20"/>
                <w:szCs w:val="20"/>
                <w:highlight w:val="yellow"/>
                <w:lang w:val="uk-UA"/>
              </w:rPr>
              <w:t>.20</w:t>
            </w:r>
            <w:r w:rsidR="00B65A6E" w:rsidRPr="00665348">
              <w:rPr>
                <w:b/>
                <w:sz w:val="20"/>
                <w:szCs w:val="20"/>
                <w:highlight w:val="yellow"/>
              </w:rPr>
              <w:t>20</w:t>
            </w:r>
            <w:r w:rsidR="00B65A6E" w:rsidRPr="004920E2">
              <w:rPr>
                <w:b/>
                <w:sz w:val="20"/>
                <w:szCs w:val="20"/>
                <w:highlight w:val="yellow"/>
              </w:rPr>
              <w:t>.</w:t>
            </w:r>
          </w:p>
        </w:tc>
      </w:tr>
      <w:tr w:rsidR="00154DFA" w:rsidRPr="00B65A6E"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77777777"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4F07F6">
        <w:trPr>
          <w:trHeight w:val="525"/>
        </w:trPr>
        <w:tc>
          <w:tcPr>
            <w:tcW w:w="2660"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lastRenderedPageBreak/>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B65A6E"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53594B">
        <w:trPr>
          <w:trHeight w:val="536"/>
        </w:trPr>
        <w:tc>
          <w:tcPr>
            <w:tcW w:w="9464"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lastRenderedPageBreak/>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B65A6E"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2140A6">
        <w:trPr>
          <w:trHeight w:val="601"/>
        </w:trPr>
        <w:tc>
          <w:tcPr>
            <w:tcW w:w="2660"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B65A6E"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53594B">
        <w:trPr>
          <w:trHeight w:val="601"/>
        </w:trPr>
        <w:tc>
          <w:tcPr>
            <w:tcW w:w="9464"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4BD2A813" w14:textId="77777777" w:rsidR="00154DFA" w:rsidRDefault="00154DFA" w:rsidP="00154DFA">
            <w:pPr>
              <w:shd w:val="clear" w:color="auto" w:fill="FFFFFF"/>
              <w:tabs>
                <w:tab w:val="left" w:pos="955"/>
              </w:tabs>
              <w:jc w:val="both"/>
              <w:rPr>
                <w:sz w:val="20"/>
                <w:szCs w:val="20"/>
                <w:lang w:val="uk-UA"/>
              </w:rPr>
            </w:pPr>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lastRenderedPageBreak/>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lastRenderedPageBreak/>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38C0" w14:textId="77777777" w:rsidR="005F5B90" w:rsidRDefault="005F5B90" w:rsidP="006138C5">
      <w:r>
        <w:separator/>
      </w:r>
    </w:p>
  </w:endnote>
  <w:endnote w:type="continuationSeparator" w:id="0">
    <w:p w14:paraId="208F262D" w14:textId="77777777" w:rsidR="005F5B90" w:rsidRDefault="005F5B90"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FAAF1" w14:textId="77777777" w:rsidR="005F5B90" w:rsidRDefault="005F5B90" w:rsidP="006138C5">
      <w:r>
        <w:separator/>
      </w:r>
    </w:p>
  </w:footnote>
  <w:footnote w:type="continuationSeparator" w:id="0">
    <w:p w14:paraId="0BC35B2C" w14:textId="77777777" w:rsidR="005F5B90" w:rsidRDefault="005F5B90"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17E55888" w14:textId="77777777" w:rsidR="00B65A6E" w:rsidRPr="006138C5" w:rsidRDefault="00B65A6E" w:rsidP="00B65A6E">
        <w:pPr>
          <w:pStyle w:val="a3"/>
          <w:jc w:val="center"/>
          <w:rPr>
            <w:i/>
            <w:sz w:val="20"/>
            <w:lang w:val="uk-UA"/>
          </w:rPr>
        </w:pPr>
        <w:r w:rsidRPr="006138C5">
          <w:rPr>
            <w:i/>
            <w:sz w:val="20"/>
            <w:lang w:val="uk-UA"/>
          </w:rPr>
          <w:t>Інструкція учасникам тендеру «</w:t>
        </w:r>
        <w:r>
          <w:rPr>
            <w:i/>
            <w:sz w:val="20"/>
            <w:lang w:val="uk-UA"/>
          </w:rPr>
          <w:t>Впровадження системи електронного документообігу в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F173A"/>
    <w:rsid w:val="00140C27"/>
    <w:rsid w:val="00142385"/>
    <w:rsid w:val="00154DFA"/>
    <w:rsid w:val="00186FE5"/>
    <w:rsid w:val="001A58A6"/>
    <w:rsid w:val="001B1741"/>
    <w:rsid w:val="001D61F5"/>
    <w:rsid w:val="001E0016"/>
    <w:rsid w:val="0020583D"/>
    <w:rsid w:val="00205EDB"/>
    <w:rsid w:val="002140A6"/>
    <w:rsid w:val="0023462D"/>
    <w:rsid w:val="002573B4"/>
    <w:rsid w:val="0026275F"/>
    <w:rsid w:val="002872D4"/>
    <w:rsid w:val="002875B0"/>
    <w:rsid w:val="002B1480"/>
    <w:rsid w:val="002B62B5"/>
    <w:rsid w:val="002B6AE6"/>
    <w:rsid w:val="002D319C"/>
    <w:rsid w:val="002E0239"/>
    <w:rsid w:val="00312508"/>
    <w:rsid w:val="00354EFF"/>
    <w:rsid w:val="00395A04"/>
    <w:rsid w:val="003A0BF5"/>
    <w:rsid w:val="003B55D3"/>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4CB5"/>
    <w:rsid w:val="00570EE1"/>
    <w:rsid w:val="005812D2"/>
    <w:rsid w:val="00591FAF"/>
    <w:rsid w:val="005D6805"/>
    <w:rsid w:val="005F5807"/>
    <w:rsid w:val="005F5B90"/>
    <w:rsid w:val="006138C5"/>
    <w:rsid w:val="006216A3"/>
    <w:rsid w:val="00625953"/>
    <w:rsid w:val="0066633C"/>
    <w:rsid w:val="0067478D"/>
    <w:rsid w:val="0067631C"/>
    <w:rsid w:val="006A36B8"/>
    <w:rsid w:val="006E6CB9"/>
    <w:rsid w:val="006F493A"/>
    <w:rsid w:val="007119E5"/>
    <w:rsid w:val="00737288"/>
    <w:rsid w:val="00741459"/>
    <w:rsid w:val="00762679"/>
    <w:rsid w:val="007746D3"/>
    <w:rsid w:val="00780E08"/>
    <w:rsid w:val="007846A1"/>
    <w:rsid w:val="007B7921"/>
    <w:rsid w:val="007D4AB6"/>
    <w:rsid w:val="007E76D4"/>
    <w:rsid w:val="007F0240"/>
    <w:rsid w:val="007F2E52"/>
    <w:rsid w:val="008312A2"/>
    <w:rsid w:val="00894B86"/>
    <w:rsid w:val="008A1429"/>
    <w:rsid w:val="008B0883"/>
    <w:rsid w:val="008B709E"/>
    <w:rsid w:val="008D0133"/>
    <w:rsid w:val="009016D5"/>
    <w:rsid w:val="00904809"/>
    <w:rsid w:val="009241CE"/>
    <w:rsid w:val="009242FE"/>
    <w:rsid w:val="00957B11"/>
    <w:rsid w:val="009757B2"/>
    <w:rsid w:val="009953C7"/>
    <w:rsid w:val="009B2636"/>
    <w:rsid w:val="009D07FA"/>
    <w:rsid w:val="009D1946"/>
    <w:rsid w:val="009D31D2"/>
    <w:rsid w:val="00A426FF"/>
    <w:rsid w:val="00A53157"/>
    <w:rsid w:val="00A766FB"/>
    <w:rsid w:val="00AD72CD"/>
    <w:rsid w:val="00B03705"/>
    <w:rsid w:val="00B117E0"/>
    <w:rsid w:val="00B20239"/>
    <w:rsid w:val="00B24099"/>
    <w:rsid w:val="00B44B6D"/>
    <w:rsid w:val="00B65A6E"/>
    <w:rsid w:val="00B66C30"/>
    <w:rsid w:val="00B80B94"/>
    <w:rsid w:val="00B84369"/>
    <w:rsid w:val="00BC1E82"/>
    <w:rsid w:val="00BD3929"/>
    <w:rsid w:val="00BE7727"/>
    <w:rsid w:val="00BF4F1E"/>
    <w:rsid w:val="00C007B1"/>
    <w:rsid w:val="00C05BEE"/>
    <w:rsid w:val="00C556F9"/>
    <w:rsid w:val="00C6586B"/>
    <w:rsid w:val="00C72A4D"/>
    <w:rsid w:val="00C94D64"/>
    <w:rsid w:val="00CA15B2"/>
    <w:rsid w:val="00CA66D9"/>
    <w:rsid w:val="00CA6A16"/>
    <w:rsid w:val="00CF59C5"/>
    <w:rsid w:val="00D221B5"/>
    <w:rsid w:val="00D43841"/>
    <w:rsid w:val="00D73F4A"/>
    <w:rsid w:val="00D85C9F"/>
    <w:rsid w:val="00D91BBD"/>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6636</Words>
  <Characters>3784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 Korol</cp:lastModifiedBy>
  <cp:revision>11</cp:revision>
  <cp:lastPrinted>2015-12-28T12:52:00Z</cp:lastPrinted>
  <dcterms:created xsi:type="dcterms:W3CDTF">2019-11-05T13:43:00Z</dcterms:created>
  <dcterms:modified xsi:type="dcterms:W3CDTF">2020-08-18T14:33:00Z</dcterms:modified>
</cp:coreProperties>
</file>