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B70D24">
        <w:rPr>
          <w:b/>
          <w:color w:val="000000"/>
          <w:sz w:val="22"/>
          <w:szCs w:val="22"/>
          <w:lang w:val="uk-UA" w:eastAsia="uk-UA"/>
        </w:rPr>
        <w:t>го</w:t>
      </w:r>
      <w:r w:rsidRPr="00E55512">
        <w:rPr>
          <w:b/>
          <w:color w:val="000000"/>
          <w:sz w:val="22"/>
          <w:szCs w:val="22"/>
          <w:lang w:val="uk-UA" w:eastAsia="uk-UA"/>
        </w:rPr>
        <w:t xml:space="preserve"> комі</w:t>
      </w:r>
      <w:r w:rsidR="00B70D24">
        <w:rPr>
          <w:b/>
          <w:color w:val="000000"/>
          <w:sz w:val="22"/>
          <w:szCs w:val="22"/>
          <w:lang w:val="uk-UA" w:eastAsia="uk-UA"/>
        </w:rPr>
        <w:t>тету</w:t>
      </w:r>
      <w:r w:rsidRPr="00E55512">
        <w:rPr>
          <w:b/>
          <w:color w:val="000000"/>
          <w:sz w:val="22"/>
          <w:szCs w:val="22"/>
          <w:lang w:val="uk-UA" w:eastAsia="uk-UA"/>
        </w:rPr>
        <w:t xml:space="preserve"> </w:t>
      </w:r>
    </w:p>
    <w:p w:rsidR="006138C5" w:rsidRPr="00E55512" w:rsidRDefault="006138C5" w:rsidP="00163A76">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АТ "Ідея Банк" </w:t>
      </w:r>
    </w:p>
    <w:p w:rsidR="006138C5" w:rsidRPr="00E55512" w:rsidRDefault="005D6805" w:rsidP="00163A76">
      <w:pPr>
        <w:autoSpaceDE w:val="0"/>
        <w:autoSpaceDN w:val="0"/>
        <w:adjustRightInd w:val="0"/>
        <w:jc w:val="right"/>
        <w:rPr>
          <w:b/>
          <w:color w:val="000000"/>
          <w:sz w:val="22"/>
          <w:szCs w:val="22"/>
          <w:lang w:val="uk-UA" w:eastAsia="uk-UA"/>
        </w:rPr>
      </w:pPr>
      <w:r>
        <w:rPr>
          <w:b/>
          <w:color w:val="000000"/>
          <w:sz w:val="22"/>
          <w:szCs w:val="22"/>
          <w:lang w:val="uk-UA" w:eastAsia="uk-UA"/>
        </w:rPr>
        <w:t>О.В.Луценко</w:t>
      </w:r>
      <w:r w:rsidR="006138C5" w:rsidRPr="00E55512">
        <w:rPr>
          <w:b/>
          <w:color w:val="000000"/>
          <w:sz w:val="22"/>
          <w:szCs w:val="22"/>
          <w:lang w:val="uk-UA" w:eastAsia="uk-UA"/>
        </w:rPr>
        <w:t>__</w:t>
      </w:r>
      <w:r w:rsidR="006138C5">
        <w:rPr>
          <w:b/>
          <w:color w:val="000000"/>
          <w:sz w:val="22"/>
          <w:szCs w:val="22"/>
          <w:lang w:val="uk-UA" w:eastAsia="uk-UA"/>
        </w:rPr>
        <w:t>_</w:t>
      </w:r>
      <w:r w:rsidR="006138C5" w:rsidRPr="00E55512">
        <w:rPr>
          <w:b/>
          <w:color w:val="000000"/>
          <w:sz w:val="22"/>
          <w:szCs w:val="22"/>
          <w:lang w:val="uk-UA" w:eastAsia="uk-UA"/>
        </w:rPr>
        <w:t xml:space="preserve">______ </w:t>
      </w:r>
    </w:p>
    <w:p w:rsidR="006138C5" w:rsidRPr="00E55512" w:rsidRDefault="006138C5" w:rsidP="00163A76">
      <w:pPr>
        <w:ind w:left="3600" w:firstLine="567"/>
        <w:jc w:val="right"/>
        <w:rPr>
          <w:b/>
          <w:bCs/>
          <w:lang w:val="uk-UA"/>
        </w:rPr>
      </w:pPr>
      <w:r w:rsidRPr="00E55512">
        <w:rPr>
          <w:b/>
          <w:color w:val="000000"/>
          <w:sz w:val="22"/>
          <w:szCs w:val="22"/>
          <w:lang w:val="uk-UA" w:eastAsia="uk-UA"/>
        </w:rPr>
        <w:t>“___” _________ 201</w:t>
      </w:r>
      <w:r w:rsidR="004C64AB">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A61A90" w:rsidRDefault="006138C5" w:rsidP="004C64AB">
      <w:pPr>
        <w:jc w:val="center"/>
        <w:rPr>
          <w:b/>
          <w:bCs/>
          <w:lang w:val="uk-UA"/>
        </w:rPr>
      </w:pPr>
      <w:r w:rsidRPr="0091075C">
        <w:rPr>
          <w:b/>
          <w:bCs/>
          <w:lang w:val="uk-UA"/>
        </w:rPr>
        <w:t>«</w:t>
      </w:r>
      <w:r w:rsidR="000855A0">
        <w:rPr>
          <w:b/>
          <w:bCs/>
          <w:lang w:val="uk-UA"/>
        </w:rPr>
        <w:t xml:space="preserve">На розміщення реклами у регіональних ЗМІ </w:t>
      </w:r>
      <w:r w:rsidR="004C64AB" w:rsidRPr="004C64AB">
        <w:rPr>
          <w:b/>
          <w:bCs/>
          <w:lang w:val="uk-UA"/>
        </w:rPr>
        <w:t>для АТ "Ідея Банк"</w:t>
      </w:r>
    </w:p>
    <w:p w:rsidR="006138C5" w:rsidRPr="00A61A90" w:rsidRDefault="006138C5" w:rsidP="006138C5">
      <w:pPr>
        <w:shd w:val="clear" w:color="auto" w:fill="FFFFFF"/>
        <w:spacing w:before="120"/>
        <w:ind w:firstLine="720"/>
        <w:jc w:val="center"/>
        <w:rPr>
          <w:b/>
          <w:bCs/>
          <w:lang w:val="uk-UA"/>
        </w:rPr>
      </w:pPr>
    </w:p>
    <w:p w:rsidR="006138C5" w:rsidRPr="004C64AB"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4C64AB" w:rsidRDefault="004C64AB" w:rsidP="006138C5">
      <w:pPr>
        <w:shd w:val="clear" w:color="auto" w:fill="FFFFFF"/>
        <w:spacing w:before="240" w:after="120"/>
        <w:ind w:firstLine="720"/>
        <w:rPr>
          <w:b/>
          <w:bCs/>
          <w:lang w:val="uk-UA"/>
        </w:rPr>
      </w:pPr>
    </w:p>
    <w:p w:rsidR="004C64AB" w:rsidRDefault="004C64AB" w:rsidP="006138C5">
      <w:pPr>
        <w:shd w:val="clear" w:color="auto" w:fill="FFFFFF"/>
        <w:spacing w:before="240" w:after="120"/>
        <w:ind w:firstLine="720"/>
        <w:rPr>
          <w:b/>
          <w:bCs/>
          <w:lang w:val="uk-UA"/>
        </w:rPr>
      </w:pPr>
    </w:p>
    <w:p w:rsidR="006138C5" w:rsidRDefault="006138C5" w:rsidP="00163A76">
      <w:pPr>
        <w:shd w:val="clear" w:color="auto" w:fill="FFFFFF"/>
        <w:spacing w:before="240" w:after="120"/>
        <w:ind w:firstLine="720"/>
        <w:jc w:val="center"/>
        <w:rPr>
          <w:b/>
          <w:bCs/>
          <w:lang w:val="uk-UA"/>
        </w:rPr>
      </w:pPr>
      <w:r w:rsidRPr="00A61A90">
        <w:rPr>
          <w:b/>
          <w:bCs/>
          <w:lang w:val="uk-UA"/>
        </w:rPr>
        <w:t>20</w:t>
      </w:r>
      <w:r>
        <w:rPr>
          <w:b/>
          <w:bCs/>
          <w:lang w:val="uk-UA"/>
        </w:rPr>
        <w:t>1</w:t>
      </w:r>
      <w:r w:rsidR="004C64AB">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9D1946" w:rsidTr="004C64EF">
        <w:trPr>
          <w:trHeight w:val="720"/>
        </w:trPr>
        <w:tc>
          <w:tcPr>
            <w:tcW w:w="2660" w:type="dxa"/>
          </w:tcPr>
          <w:p w:rsidR="00C007B1" w:rsidRPr="004C64AB" w:rsidRDefault="00C007B1" w:rsidP="0053594B">
            <w:pPr>
              <w:shd w:val="clear" w:color="auto" w:fill="FFFFFF"/>
              <w:spacing w:line="283" w:lineRule="exact"/>
              <w:rPr>
                <w:bCs/>
                <w:sz w:val="20"/>
                <w:szCs w:val="20"/>
                <w:lang w:val="uk-UA"/>
              </w:rPr>
            </w:pPr>
            <w:r w:rsidRPr="004C64AB">
              <w:rPr>
                <w:bCs/>
                <w:sz w:val="20"/>
                <w:szCs w:val="20"/>
                <w:lang w:val="uk-UA"/>
              </w:rPr>
              <w:t>1.1. Запрошення до участі в тендері</w:t>
            </w:r>
          </w:p>
        </w:tc>
        <w:tc>
          <w:tcPr>
            <w:tcW w:w="6804" w:type="dxa"/>
          </w:tcPr>
          <w:p w:rsidR="004C64AB" w:rsidRPr="004C64AB" w:rsidRDefault="00C007B1" w:rsidP="004C64AB">
            <w:pPr>
              <w:rPr>
                <w:bCs/>
                <w:sz w:val="20"/>
                <w:szCs w:val="20"/>
                <w:lang w:val="uk-UA"/>
              </w:rPr>
            </w:pPr>
            <w:r w:rsidRPr="004C64AB">
              <w:rPr>
                <w:i/>
                <w:sz w:val="20"/>
                <w:szCs w:val="20"/>
                <w:lang w:val="uk-UA"/>
              </w:rPr>
              <w:t>АТ “Ідея Банк”</w:t>
            </w:r>
            <w:r w:rsidRPr="004C64AB">
              <w:rPr>
                <w:sz w:val="20"/>
                <w:szCs w:val="20"/>
                <w:lang w:val="uk-UA"/>
              </w:rPr>
              <w:t xml:space="preserve"> (далі - Замовник) оголошує тендер на вибір </w:t>
            </w:r>
            <w:r w:rsidR="000855A0">
              <w:rPr>
                <w:sz w:val="20"/>
                <w:szCs w:val="20"/>
                <w:lang w:val="uk-UA"/>
              </w:rPr>
              <w:t>підрядника</w:t>
            </w:r>
            <w:r w:rsidR="004C64AB">
              <w:rPr>
                <w:sz w:val="20"/>
                <w:szCs w:val="20"/>
                <w:lang w:val="uk-UA"/>
              </w:rPr>
              <w:t xml:space="preserve"> </w:t>
            </w:r>
            <w:r w:rsidR="004C64AB" w:rsidRPr="004C64AB">
              <w:rPr>
                <w:sz w:val="20"/>
                <w:szCs w:val="20"/>
                <w:lang w:val="uk-UA"/>
              </w:rPr>
              <w:t>н</w:t>
            </w:r>
            <w:r w:rsidR="004C64AB" w:rsidRPr="004C64AB">
              <w:rPr>
                <w:bCs/>
                <w:sz w:val="20"/>
                <w:szCs w:val="20"/>
                <w:lang w:val="uk-UA"/>
              </w:rPr>
              <w:t xml:space="preserve">а </w:t>
            </w:r>
            <w:r w:rsidR="000855A0">
              <w:rPr>
                <w:bCs/>
                <w:sz w:val="20"/>
                <w:szCs w:val="20"/>
                <w:lang w:val="uk-UA"/>
              </w:rPr>
              <w:t>розміщення реклами у регіональних ЗМІ</w:t>
            </w:r>
            <w:r w:rsidR="004C64AB" w:rsidRPr="004C64AB">
              <w:rPr>
                <w:bCs/>
                <w:sz w:val="20"/>
                <w:szCs w:val="20"/>
                <w:lang w:val="uk-UA"/>
              </w:rPr>
              <w:t xml:space="preserve"> для АТ "Ідея Банк"</w:t>
            </w:r>
          </w:p>
          <w:p w:rsidR="00C007B1" w:rsidRPr="004C64AB" w:rsidRDefault="00C007B1" w:rsidP="00537F2F">
            <w:pPr>
              <w:shd w:val="clear" w:color="auto" w:fill="FFFFFF"/>
              <w:ind w:firstLine="34"/>
              <w:rPr>
                <w:bCs/>
                <w:sz w:val="20"/>
                <w:szCs w:val="20"/>
                <w:lang w:val="uk-UA"/>
              </w:rPr>
            </w:pPr>
          </w:p>
        </w:tc>
      </w:tr>
      <w:tr w:rsidR="00C007B1" w:rsidRPr="005D6805"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0855A0">
            <w:pPr>
              <w:rPr>
                <w:bCs/>
                <w:sz w:val="20"/>
                <w:szCs w:val="20"/>
                <w:lang w:val="uk-UA"/>
              </w:rPr>
            </w:pPr>
            <w:r w:rsidRPr="009D1946">
              <w:rPr>
                <w:bCs/>
                <w:noProof/>
                <w:sz w:val="20"/>
                <w:szCs w:val="20"/>
                <w:lang w:val="uk-UA"/>
              </w:rPr>
              <w:t xml:space="preserve">Метою даного проекту є вибір </w:t>
            </w:r>
            <w:r w:rsidR="000855A0">
              <w:rPr>
                <w:bCs/>
                <w:noProof/>
                <w:sz w:val="20"/>
                <w:szCs w:val="20"/>
                <w:lang w:val="uk-UA"/>
              </w:rPr>
              <w:t xml:space="preserve">підрядника на розміщення реклами у регіональних ЗМІ </w:t>
            </w:r>
            <w:r w:rsidR="004C64AB" w:rsidRPr="004C64AB">
              <w:rPr>
                <w:bCs/>
                <w:sz w:val="20"/>
                <w:szCs w:val="20"/>
                <w:lang w:val="uk-UA"/>
              </w:rPr>
              <w:t>для АТ "Ідея Банк"</w:t>
            </w:r>
          </w:p>
        </w:tc>
      </w:tr>
      <w:tr w:rsidR="00C007B1" w:rsidRPr="004C64AB"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37F2F" w:rsidP="004C64AB">
            <w:pPr>
              <w:rPr>
                <w:b/>
                <w:bCs/>
                <w:sz w:val="20"/>
                <w:szCs w:val="20"/>
                <w:lang w:val="uk-UA"/>
              </w:rPr>
            </w:pPr>
            <w:r>
              <w:rPr>
                <w:bCs/>
                <w:noProof/>
                <w:sz w:val="20"/>
                <w:szCs w:val="20"/>
                <w:lang w:val="uk-UA"/>
              </w:rPr>
              <w:t>Основні вимоги до предмету</w:t>
            </w:r>
            <w:r w:rsidR="005D6805" w:rsidRPr="00A61A90">
              <w:rPr>
                <w:bCs/>
                <w:noProof/>
                <w:sz w:val="20"/>
                <w:szCs w:val="20"/>
                <w:lang w:val="uk-UA"/>
              </w:rPr>
              <w:t xml:space="preserve"> в рамк</w:t>
            </w:r>
            <w:r w:rsidR="005D6805">
              <w:rPr>
                <w:bCs/>
                <w:noProof/>
                <w:sz w:val="20"/>
                <w:szCs w:val="20"/>
                <w:lang w:val="uk-UA"/>
              </w:rPr>
              <w:t xml:space="preserve">ах тендера викладені в </w:t>
            </w:r>
            <w:r w:rsidRPr="004C64AB">
              <w:rPr>
                <w:b/>
                <w:bCs/>
                <w:noProof/>
                <w:sz w:val="20"/>
                <w:szCs w:val="20"/>
                <w:highlight w:val="yellow"/>
                <w:lang w:val="uk-UA"/>
              </w:rPr>
              <w:t xml:space="preserve">Додатку </w:t>
            </w:r>
            <w:r w:rsidR="004C64AB" w:rsidRPr="004C64AB">
              <w:rPr>
                <w:b/>
                <w:bCs/>
                <w:noProof/>
                <w:sz w:val="20"/>
                <w:szCs w:val="20"/>
                <w:highlight w:val="yellow"/>
                <w:lang w:val="uk-UA"/>
              </w:rPr>
              <w:t>1</w:t>
            </w:r>
            <w:r w:rsidRPr="004C64AB">
              <w:rPr>
                <w:b/>
                <w:bCs/>
                <w:noProof/>
                <w:sz w:val="20"/>
                <w:szCs w:val="20"/>
                <w:highlight w:val="yellow"/>
                <w:lang w:val="uk-UA"/>
              </w:rPr>
              <w:t xml:space="preserve"> </w:t>
            </w:r>
            <w:r w:rsidR="004C64AB" w:rsidRPr="004C64AB">
              <w:rPr>
                <w:b/>
                <w:bCs/>
                <w:noProof/>
                <w:sz w:val="20"/>
                <w:szCs w:val="20"/>
                <w:highlight w:val="yellow"/>
                <w:lang w:val="uk-UA"/>
              </w:rPr>
              <w:t>–</w:t>
            </w:r>
            <w:r w:rsidRPr="005C65DF">
              <w:rPr>
                <w:bCs/>
                <w:noProof/>
                <w:sz w:val="20"/>
                <w:szCs w:val="20"/>
                <w:highlight w:val="yellow"/>
                <w:lang w:val="uk-UA"/>
              </w:rPr>
              <w:t xml:space="preserve"> </w:t>
            </w:r>
            <w:r w:rsidR="004C64AB" w:rsidRPr="004C64AB">
              <w:rPr>
                <w:bCs/>
                <w:noProof/>
                <w:sz w:val="20"/>
                <w:szCs w:val="20"/>
                <w:highlight w:val="yellow"/>
                <w:lang w:val="uk-UA"/>
              </w:rPr>
              <w:t>«</w:t>
            </w:r>
            <w:r w:rsidR="004C64AB" w:rsidRPr="004C64AB">
              <w:rPr>
                <w:b/>
                <w:bCs/>
                <w:sz w:val="20"/>
                <w:szCs w:val="20"/>
                <w:highlight w:val="yellow"/>
              </w:rPr>
              <w:t>Тендер</w:t>
            </w:r>
            <w:r w:rsidR="004C64AB" w:rsidRPr="004C64AB">
              <w:rPr>
                <w:b/>
                <w:bCs/>
                <w:sz w:val="20"/>
                <w:szCs w:val="20"/>
                <w:highlight w:val="yellow"/>
                <w:lang w:val="uk-UA"/>
              </w:rPr>
              <w:t xml:space="preserve"> на </w:t>
            </w:r>
            <w:r w:rsidR="000855A0">
              <w:rPr>
                <w:b/>
                <w:bCs/>
                <w:sz w:val="20"/>
                <w:szCs w:val="20"/>
                <w:highlight w:val="yellow"/>
                <w:lang w:val="uk-UA"/>
              </w:rPr>
              <w:t>розміщення реклами у регіональних ЗМІ</w:t>
            </w:r>
            <w:r w:rsidR="004C64AB" w:rsidRPr="004C64AB">
              <w:rPr>
                <w:b/>
                <w:bCs/>
                <w:sz w:val="20"/>
                <w:szCs w:val="20"/>
                <w:highlight w:val="yellow"/>
                <w:lang w:val="uk-UA"/>
              </w:rPr>
              <w:t>»</w:t>
            </w:r>
            <w:r w:rsidR="00464002">
              <w:rPr>
                <w:b/>
                <w:bCs/>
                <w:sz w:val="20"/>
                <w:szCs w:val="20"/>
                <w:lang w:val="uk-UA"/>
              </w:rPr>
              <w:t>.</w:t>
            </w:r>
          </w:p>
          <w:p w:rsidR="004C64AB" w:rsidRDefault="004C64AB" w:rsidP="004C64AB">
            <w:pPr>
              <w:rPr>
                <w:b/>
                <w:bCs/>
                <w:sz w:val="20"/>
                <w:szCs w:val="20"/>
                <w:lang w:val="uk-UA"/>
              </w:rPr>
            </w:pPr>
          </w:p>
          <w:p w:rsidR="004C64AB" w:rsidRDefault="004C64AB" w:rsidP="004C64AB">
            <w:pPr>
              <w:rPr>
                <w:b/>
                <w:bCs/>
                <w:sz w:val="20"/>
                <w:szCs w:val="20"/>
                <w:lang w:val="uk-UA"/>
              </w:rPr>
            </w:pPr>
            <w:r>
              <w:rPr>
                <w:b/>
                <w:bCs/>
                <w:sz w:val="20"/>
                <w:szCs w:val="20"/>
                <w:lang w:val="uk-UA"/>
              </w:rPr>
              <w:t>Додаткові вимоги до учасників тендеру:</w:t>
            </w:r>
          </w:p>
          <w:p w:rsidR="004C64AB" w:rsidRPr="004C64AB" w:rsidRDefault="004C64AB" w:rsidP="0054517C">
            <w:pPr>
              <w:pStyle w:val="a9"/>
              <w:numPr>
                <w:ilvl w:val="0"/>
                <w:numId w:val="10"/>
              </w:numPr>
              <w:jc w:val="both"/>
              <w:rPr>
                <w:color w:val="000000"/>
                <w:lang w:val="uk-UA"/>
              </w:rPr>
            </w:pPr>
            <w:r w:rsidRPr="004C64AB">
              <w:rPr>
                <w:b/>
                <w:bCs/>
                <w:color w:val="000000"/>
                <w:sz w:val="20"/>
                <w:szCs w:val="20"/>
                <w:lang w:val="uk-UA"/>
              </w:rPr>
              <w:t>Платіжні умови договору:</w:t>
            </w:r>
          </w:p>
          <w:p w:rsidR="004C64AB" w:rsidRDefault="003A2C4A" w:rsidP="0054517C">
            <w:pPr>
              <w:pStyle w:val="a9"/>
              <w:numPr>
                <w:ilvl w:val="0"/>
                <w:numId w:val="19"/>
              </w:numPr>
              <w:tabs>
                <w:tab w:val="left" w:pos="1134"/>
              </w:tabs>
              <w:jc w:val="both"/>
              <w:rPr>
                <w:color w:val="000000"/>
                <w:sz w:val="20"/>
                <w:szCs w:val="20"/>
                <w:lang w:val="uk-UA"/>
              </w:rPr>
            </w:pPr>
            <w:r>
              <w:rPr>
                <w:color w:val="000000"/>
                <w:sz w:val="20"/>
                <w:szCs w:val="20"/>
                <w:lang w:val="uk-UA"/>
              </w:rPr>
              <w:t xml:space="preserve">100% </w:t>
            </w:r>
            <w:proofErr w:type="spellStart"/>
            <w:r>
              <w:rPr>
                <w:color w:val="000000"/>
                <w:sz w:val="20"/>
                <w:szCs w:val="20"/>
                <w:lang w:val="uk-UA"/>
              </w:rPr>
              <w:t>післяоплата</w:t>
            </w:r>
            <w:proofErr w:type="spellEnd"/>
            <w:r>
              <w:rPr>
                <w:color w:val="000000"/>
                <w:sz w:val="20"/>
                <w:szCs w:val="20"/>
                <w:lang w:val="uk-UA"/>
              </w:rPr>
              <w:t xml:space="preserve"> - здебільшого</w:t>
            </w:r>
            <w:bookmarkStart w:id="0" w:name="_GoBack"/>
            <w:bookmarkEnd w:id="0"/>
            <w:r w:rsidR="004C64AB" w:rsidRPr="00277489">
              <w:rPr>
                <w:color w:val="000000"/>
                <w:sz w:val="20"/>
                <w:szCs w:val="20"/>
                <w:lang w:val="uk-UA"/>
              </w:rPr>
              <w:t>,</w:t>
            </w:r>
          </w:p>
          <w:p w:rsidR="004C64AB" w:rsidRPr="00F404E0" w:rsidRDefault="004C64AB" w:rsidP="0054517C">
            <w:pPr>
              <w:pStyle w:val="a9"/>
              <w:numPr>
                <w:ilvl w:val="0"/>
                <w:numId w:val="19"/>
              </w:numPr>
              <w:tabs>
                <w:tab w:val="left" w:pos="1134"/>
              </w:tabs>
              <w:jc w:val="both"/>
              <w:rPr>
                <w:color w:val="000000"/>
                <w:sz w:val="20"/>
                <w:szCs w:val="20"/>
                <w:lang w:val="uk-UA"/>
              </w:rPr>
            </w:pPr>
            <w:r>
              <w:rPr>
                <w:color w:val="000000"/>
                <w:sz w:val="20"/>
                <w:szCs w:val="20"/>
                <w:lang w:val="uk-UA"/>
              </w:rPr>
              <w:t>в разі квартального виготовлення</w:t>
            </w:r>
            <w:r w:rsidRPr="00277489">
              <w:rPr>
                <w:color w:val="000000"/>
                <w:sz w:val="20"/>
                <w:szCs w:val="20"/>
                <w:lang w:val="uk-UA"/>
              </w:rPr>
              <w:t xml:space="preserve"> - 100% помісячна</w:t>
            </w:r>
            <w:r w:rsidR="00F404E0" w:rsidRPr="00F404E0">
              <w:rPr>
                <w:color w:val="000000"/>
                <w:sz w:val="20"/>
                <w:szCs w:val="20"/>
              </w:rPr>
              <w:t xml:space="preserve"> </w:t>
            </w:r>
            <w:proofErr w:type="spellStart"/>
            <w:r w:rsidRPr="00F404E0">
              <w:rPr>
                <w:color w:val="000000"/>
                <w:sz w:val="20"/>
                <w:szCs w:val="20"/>
                <w:lang w:val="uk-UA"/>
              </w:rPr>
              <w:t>післяоплата</w:t>
            </w:r>
            <w:proofErr w:type="spellEnd"/>
            <w:r w:rsidRPr="00F404E0">
              <w:rPr>
                <w:color w:val="000000"/>
                <w:sz w:val="20"/>
                <w:szCs w:val="20"/>
                <w:lang w:val="uk-UA"/>
              </w:rPr>
              <w:t>.</w:t>
            </w:r>
          </w:p>
          <w:p w:rsidR="00F404E0" w:rsidRPr="00F404E0" w:rsidRDefault="004C64AB" w:rsidP="0054517C">
            <w:pPr>
              <w:pStyle w:val="a9"/>
              <w:numPr>
                <w:ilvl w:val="0"/>
                <w:numId w:val="19"/>
              </w:numPr>
              <w:tabs>
                <w:tab w:val="left" w:pos="1134"/>
              </w:tabs>
              <w:jc w:val="both"/>
              <w:rPr>
                <w:color w:val="000000"/>
                <w:sz w:val="20"/>
                <w:szCs w:val="20"/>
                <w:lang w:val="uk-UA"/>
              </w:rPr>
            </w:pPr>
            <w:proofErr w:type="spellStart"/>
            <w:r w:rsidRPr="00277489">
              <w:rPr>
                <w:color w:val="000000"/>
                <w:sz w:val="20"/>
                <w:szCs w:val="20"/>
                <w:lang w:val="uk-UA"/>
              </w:rPr>
              <w:t>післяоплата</w:t>
            </w:r>
            <w:proofErr w:type="spellEnd"/>
            <w:r w:rsidRPr="00277489">
              <w:rPr>
                <w:color w:val="000000"/>
                <w:sz w:val="20"/>
                <w:szCs w:val="20"/>
                <w:lang w:val="uk-UA"/>
              </w:rPr>
              <w:t xml:space="preserve"> протягом 10 робочих днів після виконання робіт,</w:t>
            </w:r>
          </w:p>
          <w:p w:rsidR="004C64AB" w:rsidRPr="0054517C" w:rsidRDefault="004C64AB" w:rsidP="0054517C">
            <w:pPr>
              <w:tabs>
                <w:tab w:val="left" w:pos="1134"/>
              </w:tabs>
              <w:ind w:left="737"/>
              <w:jc w:val="both"/>
              <w:rPr>
                <w:color w:val="000000"/>
                <w:sz w:val="20"/>
                <w:szCs w:val="20"/>
                <w:lang w:val="uk-UA"/>
              </w:rPr>
            </w:pPr>
            <w:r w:rsidRPr="0054517C">
              <w:rPr>
                <w:color w:val="000000"/>
                <w:sz w:val="20"/>
                <w:szCs w:val="20"/>
                <w:lang w:val="uk-UA"/>
              </w:rPr>
              <w:t>на підставі рахунку, виписаного  після підписання актів</w:t>
            </w:r>
            <w:r w:rsidR="0054517C">
              <w:rPr>
                <w:color w:val="000000"/>
                <w:sz w:val="20"/>
                <w:szCs w:val="20"/>
                <w:lang w:val="uk-UA"/>
              </w:rPr>
              <w:t xml:space="preserve"> </w:t>
            </w:r>
            <w:r w:rsidRPr="0054517C">
              <w:rPr>
                <w:color w:val="000000"/>
                <w:sz w:val="20"/>
                <w:szCs w:val="20"/>
                <w:lang w:val="uk-UA"/>
              </w:rPr>
              <w:t xml:space="preserve">виконаних. </w:t>
            </w:r>
          </w:p>
          <w:p w:rsidR="004C64AB" w:rsidRPr="004C64AB" w:rsidRDefault="00830299" w:rsidP="0054517C">
            <w:pPr>
              <w:pStyle w:val="a9"/>
              <w:numPr>
                <w:ilvl w:val="0"/>
                <w:numId w:val="10"/>
              </w:numPr>
              <w:rPr>
                <w:rFonts w:asciiTheme="majorHAnsi" w:hAnsiTheme="majorHAnsi"/>
                <w:b/>
                <w:bCs/>
                <w:lang w:val="uk-UA"/>
              </w:rPr>
            </w:pPr>
            <w:r>
              <w:rPr>
                <w:b/>
                <w:color w:val="000000"/>
                <w:sz w:val="20"/>
                <w:szCs w:val="20"/>
                <w:lang w:val="uk-UA"/>
              </w:rPr>
              <w:t>Розміщення реклами у наступних ЗМІ / медіа-каналах:</w:t>
            </w:r>
          </w:p>
          <w:p w:rsidR="00F404E0" w:rsidRPr="00585579" w:rsidRDefault="00F404E0" w:rsidP="0054517C">
            <w:pPr>
              <w:pStyle w:val="a9"/>
              <w:numPr>
                <w:ilvl w:val="0"/>
                <w:numId w:val="20"/>
              </w:numPr>
              <w:tabs>
                <w:tab w:val="left" w:pos="1134"/>
              </w:tabs>
              <w:ind w:left="700"/>
              <w:jc w:val="both"/>
              <w:rPr>
                <w:color w:val="000000"/>
                <w:sz w:val="20"/>
                <w:szCs w:val="20"/>
              </w:rPr>
            </w:pPr>
            <w:proofErr w:type="spellStart"/>
            <w:r w:rsidRPr="00277489">
              <w:rPr>
                <w:color w:val="000000"/>
                <w:sz w:val="20"/>
                <w:szCs w:val="20"/>
              </w:rPr>
              <w:t>Розміщення</w:t>
            </w:r>
            <w:proofErr w:type="spellEnd"/>
            <w:r w:rsidRPr="00277489">
              <w:rPr>
                <w:color w:val="000000"/>
                <w:sz w:val="20"/>
                <w:szCs w:val="20"/>
              </w:rPr>
              <w:t xml:space="preserve"> </w:t>
            </w:r>
            <w:proofErr w:type="spellStart"/>
            <w:r w:rsidRPr="00277489">
              <w:rPr>
                <w:color w:val="000000"/>
                <w:sz w:val="20"/>
                <w:szCs w:val="20"/>
              </w:rPr>
              <w:t>реклами</w:t>
            </w:r>
            <w:proofErr w:type="spellEnd"/>
            <w:r w:rsidRPr="00277489">
              <w:rPr>
                <w:color w:val="000000"/>
                <w:sz w:val="20"/>
                <w:szCs w:val="20"/>
              </w:rPr>
              <w:t xml:space="preserve"> </w:t>
            </w:r>
            <w:r>
              <w:rPr>
                <w:color w:val="000000"/>
                <w:sz w:val="20"/>
                <w:szCs w:val="20"/>
              </w:rPr>
              <w:t xml:space="preserve">у </w:t>
            </w:r>
            <w:r w:rsidR="00830299">
              <w:rPr>
                <w:color w:val="000000"/>
                <w:sz w:val="20"/>
                <w:szCs w:val="20"/>
                <w:lang w:val="uk-UA"/>
              </w:rPr>
              <w:t xml:space="preserve">друкованих ЗМІ / </w:t>
            </w:r>
            <w:proofErr w:type="spellStart"/>
            <w:r>
              <w:rPr>
                <w:color w:val="000000"/>
                <w:sz w:val="20"/>
                <w:szCs w:val="20"/>
              </w:rPr>
              <w:t>регіональній</w:t>
            </w:r>
            <w:proofErr w:type="spellEnd"/>
            <w:r>
              <w:rPr>
                <w:color w:val="000000"/>
                <w:sz w:val="20"/>
                <w:szCs w:val="20"/>
              </w:rPr>
              <w:t xml:space="preserve"> </w:t>
            </w:r>
            <w:proofErr w:type="spellStart"/>
            <w:r>
              <w:rPr>
                <w:color w:val="000000"/>
                <w:sz w:val="20"/>
                <w:szCs w:val="20"/>
              </w:rPr>
              <w:t>пресі</w:t>
            </w:r>
            <w:proofErr w:type="spellEnd"/>
            <w:r>
              <w:rPr>
                <w:color w:val="000000"/>
                <w:sz w:val="20"/>
                <w:szCs w:val="20"/>
              </w:rPr>
              <w:t>;</w:t>
            </w:r>
          </w:p>
          <w:p w:rsidR="00830299" w:rsidRPr="00830299" w:rsidRDefault="00830299" w:rsidP="0054517C">
            <w:pPr>
              <w:pStyle w:val="a9"/>
              <w:numPr>
                <w:ilvl w:val="0"/>
                <w:numId w:val="20"/>
              </w:numPr>
              <w:tabs>
                <w:tab w:val="left" w:pos="1134"/>
              </w:tabs>
              <w:ind w:left="700"/>
              <w:jc w:val="both"/>
              <w:rPr>
                <w:color w:val="000000"/>
                <w:sz w:val="20"/>
                <w:szCs w:val="20"/>
              </w:rPr>
            </w:pPr>
            <w:r>
              <w:rPr>
                <w:color w:val="000000"/>
                <w:sz w:val="20"/>
                <w:szCs w:val="20"/>
                <w:lang w:val="uk-UA"/>
              </w:rPr>
              <w:t>Розміщення реклами у метрополітені;</w:t>
            </w:r>
          </w:p>
          <w:p w:rsidR="00830299" w:rsidRDefault="00830299" w:rsidP="0054517C">
            <w:pPr>
              <w:pStyle w:val="a9"/>
              <w:numPr>
                <w:ilvl w:val="0"/>
                <w:numId w:val="20"/>
              </w:numPr>
              <w:tabs>
                <w:tab w:val="left" w:pos="1134"/>
              </w:tabs>
              <w:ind w:left="700"/>
              <w:jc w:val="both"/>
              <w:rPr>
                <w:color w:val="000000"/>
                <w:sz w:val="20"/>
                <w:szCs w:val="20"/>
              </w:rPr>
            </w:pPr>
            <w:r>
              <w:rPr>
                <w:color w:val="000000"/>
                <w:sz w:val="20"/>
                <w:szCs w:val="20"/>
              </w:rPr>
              <w:t xml:space="preserve">Реклама </w:t>
            </w:r>
            <w:proofErr w:type="gramStart"/>
            <w:r>
              <w:rPr>
                <w:color w:val="000000"/>
                <w:sz w:val="20"/>
                <w:szCs w:val="20"/>
              </w:rPr>
              <w:t>в</w:t>
            </w:r>
            <w:proofErr w:type="gramEnd"/>
            <w:r>
              <w:rPr>
                <w:color w:val="000000"/>
                <w:sz w:val="20"/>
                <w:szCs w:val="20"/>
              </w:rPr>
              <w:t xml:space="preserve">/на </w:t>
            </w:r>
            <w:proofErr w:type="spellStart"/>
            <w:r>
              <w:rPr>
                <w:color w:val="000000"/>
                <w:sz w:val="20"/>
                <w:szCs w:val="20"/>
              </w:rPr>
              <w:t>транспорті</w:t>
            </w:r>
            <w:proofErr w:type="spellEnd"/>
            <w:r>
              <w:rPr>
                <w:color w:val="000000"/>
                <w:sz w:val="20"/>
                <w:szCs w:val="20"/>
                <w:lang w:val="uk-UA"/>
              </w:rPr>
              <w:t>;</w:t>
            </w:r>
          </w:p>
          <w:p w:rsidR="00F404E0" w:rsidRPr="0054517C" w:rsidRDefault="00F404E0" w:rsidP="0054517C">
            <w:pPr>
              <w:pStyle w:val="a9"/>
              <w:numPr>
                <w:ilvl w:val="0"/>
                <w:numId w:val="20"/>
              </w:numPr>
              <w:tabs>
                <w:tab w:val="left" w:pos="1134"/>
              </w:tabs>
              <w:ind w:left="700"/>
              <w:jc w:val="both"/>
              <w:rPr>
                <w:color w:val="000000"/>
                <w:sz w:val="20"/>
                <w:szCs w:val="20"/>
              </w:rPr>
            </w:pPr>
            <w:proofErr w:type="spellStart"/>
            <w:r w:rsidRPr="00277489">
              <w:rPr>
                <w:color w:val="000000"/>
                <w:sz w:val="20"/>
                <w:szCs w:val="20"/>
              </w:rPr>
              <w:t>Розміщення</w:t>
            </w:r>
            <w:proofErr w:type="spellEnd"/>
            <w:r w:rsidRPr="00277489">
              <w:rPr>
                <w:color w:val="000000"/>
                <w:sz w:val="20"/>
                <w:szCs w:val="20"/>
              </w:rPr>
              <w:t xml:space="preserve"> </w:t>
            </w:r>
            <w:proofErr w:type="spellStart"/>
            <w:r w:rsidRPr="00277489">
              <w:rPr>
                <w:color w:val="000000"/>
                <w:sz w:val="20"/>
                <w:szCs w:val="20"/>
              </w:rPr>
              <w:t>реклами</w:t>
            </w:r>
            <w:proofErr w:type="spellEnd"/>
            <w:r w:rsidRPr="00277489">
              <w:rPr>
                <w:color w:val="000000"/>
                <w:sz w:val="20"/>
                <w:szCs w:val="20"/>
              </w:rPr>
              <w:t xml:space="preserve"> на </w:t>
            </w:r>
            <w:proofErr w:type="spellStart"/>
            <w:r w:rsidRPr="00277489">
              <w:rPr>
                <w:color w:val="000000"/>
                <w:sz w:val="20"/>
                <w:szCs w:val="20"/>
              </w:rPr>
              <w:t>зовнішніх</w:t>
            </w:r>
            <w:proofErr w:type="spellEnd"/>
            <w:r w:rsidRPr="00277489">
              <w:rPr>
                <w:color w:val="000000"/>
                <w:sz w:val="20"/>
                <w:szCs w:val="20"/>
              </w:rPr>
              <w:t xml:space="preserve"> </w:t>
            </w:r>
            <w:proofErr w:type="spellStart"/>
            <w:r w:rsidRPr="00277489">
              <w:rPr>
                <w:color w:val="000000"/>
                <w:sz w:val="20"/>
                <w:szCs w:val="20"/>
              </w:rPr>
              <w:t>носіях</w:t>
            </w:r>
            <w:proofErr w:type="spellEnd"/>
            <w:r w:rsidRPr="00277489">
              <w:rPr>
                <w:color w:val="000000"/>
                <w:sz w:val="20"/>
                <w:szCs w:val="20"/>
              </w:rPr>
              <w:t xml:space="preserve"> (</w:t>
            </w:r>
            <w:proofErr w:type="spellStart"/>
            <w:r w:rsidRPr="00277489">
              <w:rPr>
                <w:color w:val="000000"/>
                <w:sz w:val="20"/>
                <w:szCs w:val="20"/>
              </w:rPr>
              <w:t>біг-борди</w:t>
            </w:r>
            <w:proofErr w:type="spellEnd"/>
            <w:r w:rsidRPr="00277489">
              <w:rPr>
                <w:color w:val="000000"/>
                <w:sz w:val="20"/>
                <w:szCs w:val="20"/>
              </w:rPr>
              <w:t xml:space="preserve"> 3х6</w:t>
            </w:r>
            <w:r>
              <w:rPr>
                <w:color w:val="000000"/>
                <w:sz w:val="20"/>
                <w:szCs w:val="20"/>
              </w:rPr>
              <w:t xml:space="preserve">, </w:t>
            </w:r>
            <w:proofErr w:type="spellStart"/>
            <w:r>
              <w:rPr>
                <w:color w:val="000000"/>
                <w:sz w:val="20"/>
                <w:szCs w:val="20"/>
              </w:rPr>
              <w:t>сіт</w:t>
            </w:r>
            <w:proofErr w:type="gramStart"/>
            <w:r>
              <w:rPr>
                <w:color w:val="000000"/>
                <w:sz w:val="20"/>
                <w:szCs w:val="20"/>
              </w:rPr>
              <w:t>і-</w:t>
            </w:r>
            <w:proofErr w:type="gramEnd"/>
            <w:r>
              <w:rPr>
                <w:color w:val="000000"/>
                <w:sz w:val="20"/>
                <w:szCs w:val="20"/>
              </w:rPr>
              <w:t>лайти</w:t>
            </w:r>
            <w:proofErr w:type="spellEnd"/>
            <w:r>
              <w:rPr>
                <w:color w:val="000000"/>
                <w:sz w:val="20"/>
                <w:szCs w:val="20"/>
              </w:rPr>
              <w:t xml:space="preserve"> 1,2х1,8</w:t>
            </w:r>
            <w:r w:rsidRPr="00277489">
              <w:rPr>
                <w:color w:val="000000"/>
                <w:sz w:val="20"/>
                <w:szCs w:val="20"/>
              </w:rPr>
              <w:t>)</w:t>
            </w:r>
            <w:r>
              <w:rPr>
                <w:color w:val="000000"/>
                <w:sz w:val="20"/>
                <w:szCs w:val="20"/>
              </w:rPr>
              <w:t>;</w:t>
            </w:r>
          </w:p>
          <w:p w:rsidR="0054517C" w:rsidRPr="0054517C" w:rsidRDefault="0054517C" w:rsidP="0054517C">
            <w:pPr>
              <w:pStyle w:val="a9"/>
              <w:numPr>
                <w:ilvl w:val="0"/>
                <w:numId w:val="10"/>
              </w:numPr>
              <w:jc w:val="both"/>
              <w:rPr>
                <w:i/>
                <w:color w:val="000000"/>
                <w:sz w:val="20"/>
                <w:szCs w:val="20"/>
              </w:rPr>
            </w:pPr>
            <w:proofErr w:type="spellStart"/>
            <w:r w:rsidRPr="0054517C">
              <w:rPr>
                <w:b/>
                <w:color w:val="000000"/>
                <w:sz w:val="20"/>
                <w:szCs w:val="20"/>
              </w:rPr>
              <w:t>Учасники</w:t>
            </w:r>
            <w:proofErr w:type="spellEnd"/>
            <w:r w:rsidRPr="0054517C">
              <w:rPr>
                <w:b/>
                <w:color w:val="000000"/>
                <w:sz w:val="20"/>
                <w:szCs w:val="20"/>
              </w:rPr>
              <w:t xml:space="preserve"> тендеру </w:t>
            </w:r>
            <w:proofErr w:type="spellStart"/>
            <w:r w:rsidRPr="0054517C">
              <w:rPr>
                <w:b/>
                <w:color w:val="000000"/>
                <w:sz w:val="20"/>
                <w:szCs w:val="20"/>
              </w:rPr>
              <w:t>повинні</w:t>
            </w:r>
            <w:proofErr w:type="spellEnd"/>
            <w:r w:rsidRPr="0054517C">
              <w:rPr>
                <w:b/>
                <w:color w:val="000000"/>
                <w:sz w:val="20"/>
                <w:szCs w:val="20"/>
              </w:rPr>
              <w:t xml:space="preserve"> </w:t>
            </w:r>
            <w:proofErr w:type="spellStart"/>
            <w:r w:rsidRPr="0054517C">
              <w:rPr>
                <w:b/>
                <w:color w:val="000000"/>
                <w:sz w:val="20"/>
                <w:szCs w:val="20"/>
              </w:rPr>
              <w:t>відповідати</w:t>
            </w:r>
            <w:proofErr w:type="spellEnd"/>
            <w:r w:rsidRPr="0054517C">
              <w:rPr>
                <w:b/>
                <w:color w:val="000000"/>
                <w:sz w:val="20"/>
                <w:szCs w:val="20"/>
              </w:rPr>
              <w:t xml:space="preserve"> таким </w:t>
            </w:r>
            <w:proofErr w:type="spellStart"/>
            <w:r w:rsidRPr="0054517C">
              <w:rPr>
                <w:b/>
                <w:color w:val="000000"/>
                <w:sz w:val="20"/>
                <w:szCs w:val="20"/>
              </w:rPr>
              <w:t>вимогам</w:t>
            </w:r>
            <w:proofErr w:type="spellEnd"/>
            <w:r w:rsidRPr="0054517C">
              <w:rPr>
                <w:b/>
                <w:color w:val="000000"/>
                <w:sz w:val="20"/>
                <w:szCs w:val="20"/>
              </w:rPr>
              <w:t xml:space="preserve"> </w:t>
            </w:r>
            <w:proofErr w:type="spellStart"/>
            <w:r w:rsidRPr="0054517C">
              <w:rPr>
                <w:b/>
                <w:color w:val="000000"/>
                <w:sz w:val="20"/>
                <w:szCs w:val="20"/>
              </w:rPr>
              <w:t>і</w:t>
            </w:r>
            <w:proofErr w:type="spellEnd"/>
            <w:r w:rsidRPr="0054517C">
              <w:rPr>
                <w:b/>
                <w:color w:val="000000"/>
                <w:sz w:val="20"/>
                <w:szCs w:val="20"/>
              </w:rPr>
              <w:t xml:space="preserve"> </w:t>
            </w:r>
            <w:proofErr w:type="spellStart"/>
            <w:r w:rsidRPr="0054517C">
              <w:rPr>
                <w:b/>
                <w:color w:val="000000"/>
                <w:sz w:val="20"/>
                <w:szCs w:val="20"/>
              </w:rPr>
              <w:t>умовам</w:t>
            </w:r>
            <w:proofErr w:type="spellEnd"/>
            <w:r w:rsidRPr="0054517C">
              <w:rPr>
                <w:b/>
                <w:color w:val="000000"/>
                <w:sz w:val="20"/>
                <w:szCs w:val="20"/>
              </w:rPr>
              <w:t>:</w:t>
            </w:r>
          </w:p>
          <w:p w:rsidR="0054517C" w:rsidRPr="008B5420" w:rsidRDefault="0054517C" w:rsidP="0054517C">
            <w:pPr>
              <w:pStyle w:val="a9"/>
              <w:numPr>
                <w:ilvl w:val="0"/>
                <w:numId w:val="21"/>
              </w:numPr>
              <w:ind w:left="700"/>
              <w:jc w:val="both"/>
              <w:rPr>
                <w:color w:val="000000"/>
                <w:sz w:val="20"/>
                <w:szCs w:val="20"/>
              </w:rPr>
            </w:pPr>
            <w:proofErr w:type="spellStart"/>
            <w:r w:rsidRPr="008B5420">
              <w:rPr>
                <w:color w:val="000000"/>
                <w:sz w:val="20"/>
                <w:szCs w:val="20"/>
              </w:rPr>
              <w:t>Наявність</w:t>
            </w:r>
            <w:proofErr w:type="spellEnd"/>
            <w:r w:rsidRPr="008B5420">
              <w:rPr>
                <w:color w:val="000000"/>
                <w:sz w:val="20"/>
                <w:szCs w:val="20"/>
              </w:rPr>
              <w:t xml:space="preserve"> </w:t>
            </w:r>
            <w:proofErr w:type="spellStart"/>
            <w:r w:rsidRPr="008B5420">
              <w:rPr>
                <w:color w:val="000000"/>
                <w:sz w:val="20"/>
                <w:szCs w:val="20"/>
              </w:rPr>
              <w:t>необхідних</w:t>
            </w:r>
            <w:proofErr w:type="spellEnd"/>
            <w:r w:rsidRPr="008B5420">
              <w:rPr>
                <w:color w:val="000000"/>
                <w:sz w:val="20"/>
                <w:szCs w:val="20"/>
              </w:rPr>
              <w:t xml:space="preserve"> </w:t>
            </w:r>
            <w:proofErr w:type="spellStart"/>
            <w:r w:rsidRPr="008B5420">
              <w:rPr>
                <w:color w:val="000000"/>
                <w:sz w:val="20"/>
                <w:szCs w:val="20"/>
              </w:rPr>
              <w:t>матеріальних</w:t>
            </w:r>
            <w:proofErr w:type="spellEnd"/>
            <w:r w:rsidRPr="008B5420">
              <w:rPr>
                <w:color w:val="000000"/>
                <w:sz w:val="20"/>
                <w:szCs w:val="20"/>
              </w:rPr>
              <w:t xml:space="preserve"> </w:t>
            </w:r>
            <w:proofErr w:type="spellStart"/>
            <w:r w:rsidRPr="008B5420">
              <w:rPr>
                <w:color w:val="000000"/>
                <w:sz w:val="20"/>
                <w:szCs w:val="20"/>
              </w:rPr>
              <w:t>ресурсів</w:t>
            </w:r>
            <w:proofErr w:type="spellEnd"/>
            <w:r w:rsidRPr="008B5420">
              <w:rPr>
                <w:color w:val="000000"/>
                <w:sz w:val="20"/>
                <w:szCs w:val="20"/>
              </w:rPr>
              <w:t xml:space="preserve">, </w:t>
            </w:r>
            <w:proofErr w:type="spellStart"/>
            <w:r w:rsidRPr="008B5420">
              <w:rPr>
                <w:color w:val="000000"/>
                <w:sz w:val="20"/>
                <w:szCs w:val="20"/>
              </w:rPr>
              <w:t>договірні</w:t>
            </w:r>
            <w:proofErr w:type="spellEnd"/>
            <w:r w:rsidRPr="008B5420">
              <w:rPr>
                <w:color w:val="000000"/>
                <w:sz w:val="20"/>
                <w:szCs w:val="20"/>
              </w:rPr>
              <w:t xml:space="preserve"> </w:t>
            </w:r>
            <w:proofErr w:type="spellStart"/>
            <w:r w:rsidRPr="008B5420">
              <w:rPr>
                <w:color w:val="000000"/>
                <w:sz w:val="20"/>
                <w:szCs w:val="20"/>
              </w:rPr>
              <w:t>відносини</w:t>
            </w:r>
            <w:proofErr w:type="spellEnd"/>
            <w:r w:rsidRPr="008B5420">
              <w:rPr>
                <w:color w:val="000000"/>
                <w:sz w:val="20"/>
                <w:szCs w:val="20"/>
              </w:rPr>
              <w:t xml:space="preserve"> </w:t>
            </w:r>
            <w:proofErr w:type="spellStart"/>
            <w:r w:rsidRPr="008B5420">
              <w:rPr>
                <w:color w:val="000000"/>
                <w:sz w:val="20"/>
                <w:szCs w:val="20"/>
              </w:rPr>
              <w:t>з</w:t>
            </w:r>
            <w:proofErr w:type="spellEnd"/>
            <w:r w:rsidRPr="008B5420">
              <w:rPr>
                <w:color w:val="000000"/>
                <w:sz w:val="20"/>
                <w:szCs w:val="20"/>
              </w:rPr>
              <w:t xml:space="preserve"> </w:t>
            </w:r>
            <w:proofErr w:type="spellStart"/>
            <w:r w:rsidRPr="008B5420">
              <w:rPr>
                <w:color w:val="000000"/>
                <w:sz w:val="20"/>
                <w:szCs w:val="20"/>
              </w:rPr>
              <w:t>локальними</w:t>
            </w:r>
            <w:proofErr w:type="spellEnd"/>
            <w:r w:rsidRPr="008B5420">
              <w:rPr>
                <w:color w:val="000000"/>
                <w:sz w:val="20"/>
                <w:szCs w:val="20"/>
              </w:rPr>
              <w:t xml:space="preserve"> </w:t>
            </w:r>
            <w:proofErr w:type="spellStart"/>
            <w:r w:rsidRPr="008B5420">
              <w:rPr>
                <w:color w:val="000000"/>
                <w:sz w:val="20"/>
                <w:szCs w:val="20"/>
              </w:rPr>
              <w:t>рекламними</w:t>
            </w:r>
            <w:proofErr w:type="spellEnd"/>
            <w:r w:rsidRPr="008B5420">
              <w:rPr>
                <w:color w:val="000000"/>
                <w:sz w:val="20"/>
                <w:szCs w:val="20"/>
              </w:rPr>
              <w:t xml:space="preserve"> агентствами, операторами, </w:t>
            </w:r>
            <w:proofErr w:type="spellStart"/>
            <w:r w:rsidRPr="008B5420">
              <w:rPr>
                <w:color w:val="000000"/>
                <w:sz w:val="20"/>
                <w:szCs w:val="20"/>
              </w:rPr>
              <w:t>радіостанціями</w:t>
            </w:r>
            <w:proofErr w:type="spellEnd"/>
            <w:r w:rsidRPr="008B5420">
              <w:rPr>
                <w:color w:val="000000"/>
                <w:sz w:val="20"/>
                <w:szCs w:val="20"/>
              </w:rPr>
              <w:t xml:space="preserve">, </w:t>
            </w:r>
            <w:proofErr w:type="spellStart"/>
            <w:r w:rsidRPr="008B5420">
              <w:rPr>
                <w:color w:val="000000"/>
                <w:sz w:val="20"/>
                <w:szCs w:val="20"/>
              </w:rPr>
              <w:t>друкованими</w:t>
            </w:r>
            <w:proofErr w:type="spellEnd"/>
            <w:r w:rsidRPr="008B5420">
              <w:rPr>
                <w:color w:val="000000"/>
                <w:sz w:val="20"/>
                <w:szCs w:val="20"/>
              </w:rPr>
              <w:t xml:space="preserve"> ЗМІ;</w:t>
            </w:r>
          </w:p>
          <w:p w:rsidR="0054517C" w:rsidRDefault="0054517C" w:rsidP="0054517C">
            <w:pPr>
              <w:pStyle w:val="a9"/>
              <w:numPr>
                <w:ilvl w:val="0"/>
                <w:numId w:val="21"/>
              </w:numPr>
              <w:ind w:left="700"/>
              <w:jc w:val="both"/>
              <w:rPr>
                <w:color w:val="000000"/>
                <w:sz w:val="20"/>
                <w:szCs w:val="20"/>
                <w:lang w:val="uk-UA"/>
              </w:rPr>
            </w:pPr>
            <w:r w:rsidRPr="008B5420">
              <w:rPr>
                <w:color w:val="000000"/>
                <w:sz w:val="20"/>
                <w:szCs w:val="20"/>
                <w:lang w:val="uk-UA"/>
              </w:rPr>
              <w:t>Наявність кваліфікованого персоналу, що має відповідні сертифікати та досвід у цій роботі;</w:t>
            </w:r>
          </w:p>
          <w:p w:rsidR="0054517C" w:rsidRDefault="0054517C" w:rsidP="0054517C">
            <w:pPr>
              <w:pStyle w:val="a9"/>
              <w:numPr>
                <w:ilvl w:val="0"/>
                <w:numId w:val="21"/>
              </w:numPr>
              <w:ind w:left="700"/>
              <w:jc w:val="both"/>
              <w:rPr>
                <w:color w:val="000000"/>
                <w:sz w:val="20"/>
                <w:szCs w:val="20"/>
                <w:lang w:val="uk-UA"/>
              </w:rPr>
            </w:pPr>
            <w:r w:rsidRPr="0054517C">
              <w:rPr>
                <w:color w:val="000000"/>
                <w:sz w:val="20"/>
                <w:szCs w:val="20"/>
                <w:lang w:val="uk-UA"/>
              </w:rPr>
              <w:t>Володіти високою діловою репутацією ;</w:t>
            </w:r>
          </w:p>
          <w:p w:rsidR="0054517C" w:rsidRPr="0054517C" w:rsidRDefault="0054517C" w:rsidP="0054517C">
            <w:pPr>
              <w:pStyle w:val="a9"/>
              <w:numPr>
                <w:ilvl w:val="0"/>
                <w:numId w:val="21"/>
              </w:numPr>
              <w:ind w:left="700"/>
              <w:jc w:val="both"/>
              <w:rPr>
                <w:color w:val="000000"/>
                <w:sz w:val="20"/>
                <w:szCs w:val="20"/>
                <w:lang w:val="uk-UA"/>
              </w:rPr>
            </w:pPr>
            <w:r w:rsidRPr="0054517C">
              <w:rPr>
                <w:color w:val="000000"/>
                <w:sz w:val="20"/>
                <w:szCs w:val="20"/>
                <w:lang w:val="uk-UA"/>
              </w:rPr>
              <w:t>Наявність прямих договорів з операторами зовнішньої реклами, редакціями друкованих ЗМІ, радіостанціями, з транспортними компаніями і т.д.</w:t>
            </w:r>
          </w:p>
          <w:p w:rsidR="00464002" w:rsidRPr="00015296" w:rsidRDefault="0054517C" w:rsidP="00464002">
            <w:pPr>
              <w:ind w:left="-220"/>
              <w:jc w:val="both"/>
              <w:rPr>
                <w:color w:val="000000"/>
                <w:lang w:val="uk-UA"/>
              </w:rPr>
            </w:pPr>
            <w:r>
              <w:rPr>
                <w:b/>
                <w:bCs/>
                <w:color w:val="000000"/>
                <w:sz w:val="20"/>
                <w:szCs w:val="20"/>
                <w:lang w:val="uk-UA"/>
              </w:rPr>
              <w:t xml:space="preserve">    4.   </w:t>
            </w:r>
            <w:r w:rsidR="00464002" w:rsidRPr="00015296">
              <w:rPr>
                <w:b/>
                <w:bCs/>
                <w:color w:val="000000"/>
                <w:sz w:val="20"/>
                <w:szCs w:val="20"/>
                <w:lang w:val="uk-UA"/>
              </w:rPr>
              <w:t>Критерій визначення Переможця тендеру.</w:t>
            </w:r>
          </w:p>
          <w:p w:rsidR="00464002" w:rsidRDefault="00464002" w:rsidP="00464002">
            <w:pPr>
              <w:jc w:val="both"/>
              <w:rPr>
                <w:i/>
                <w:color w:val="000000"/>
                <w:sz w:val="20"/>
                <w:szCs w:val="20"/>
                <w:lang w:val="uk-UA"/>
              </w:rPr>
            </w:pPr>
            <w:r>
              <w:rPr>
                <w:i/>
                <w:color w:val="000000"/>
                <w:sz w:val="20"/>
                <w:szCs w:val="20"/>
                <w:lang w:val="uk-UA"/>
              </w:rPr>
              <w:t xml:space="preserve">       3.1. </w:t>
            </w:r>
            <w:r w:rsidRPr="00277489">
              <w:rPr>
                <w:i/>
                <w:color w:val="000000"/>
                <w:sz w:val="20"/>
                <w:szCs w:val="20"/>
                <w:lang w:val="uk-UA"/>
              </w:rPr>
              <w:t>При визначенні Переможця використовуються такі оцінювані показники комерційних пропозицій:</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Наявні</w:t>
            </w:r>
            <w:r>
              <w:rPr>
                <w:sz w:val="20"/>
                <w:szCs w:val="20"/>
              </w:rPr>
              <w:t>сть</w:t>
            </w:r>
            <w:proofErr w:type="spellEnd"/>
            <w:r>
              <w:rPr>
                <w:sz w:val="20"/>
                <w:szCs w:val="20"/>
              </w:rPr>
              <w:t xml:space="preserve"> </w:t>
            </w:r>
            <w:proofErr w:type="spellStart"/>
            <w:r>
              <w:rPr>
                <w:sz w:val="20"/>
                <w:szCs w:val="20"/>
              </w:rPr>
              <w:t>кейсів</w:t>
            </w:r>
            <w:proofErr w:type="spellEnd"/>
            <w:r>
              <w:rPr>
                <w:sz w:val="20"/>
                <w:szCs w:val="20"/>
              </w:rPr>
              <w:t xml:space="preserve"> </w:t>
            </w:r>
            <w:proofErr w:type="spellStart"/>
            <w:r>
              <w:rPr>
                <w:sz w:val="20"/>
                <w:szCs w:val="20"/>
              </w:rPr>
              <w:t>банківської</w:t>
            </w:r>
            <w:proofErr w:type="spellEnd"/>
            <w:r>
              <w:rPr>
                <w:sz w:val="20"/>
                <w:szCs w:val="20"/>
              </w:rPr>
              <w:t xml:space="preserve"> тематики</w:t>
            </w:r>
            <w:r w:rsidRPr="00685CC8">
              <w:rPr>
                <w:sz w:val="20"/>
                <w:szCs w:val="20"/>
              </w:rPr>
              <w:t>;</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Ефективність</w:t>
            </w:r>
            <w:proofErr w:type="spellEnd"/>
            <w:r w:rsidRPr="00685CC8">
              <w:rPr>
                <w:sz w:val="20"/>
                <w:szCs w:val="20"/>
              </w:rPr>
              <w:t xml:space="preserve"> </w:t>
            </w:r>
            <w:proofErr w:type="spellStart"/>
            <w:r>
              <w:rPr>
                <w:sz w:val="20"/>
                <w:szCs w:val="20"/>
              </w:rPr>
              <w:t>запропонованих</w:t>
            </w:r>
            <w:proofErr w:type="spellEnd"/>
            <w:r>
              <w:rPr>
                <w:sz w:val="20"/>
                <w:szCs w:val="20"/>
              </w:rPr>
              <w:t xml:space="preserve"> </w:t>
            </w:r>
            <w:proofErr w:type="spellStart"/>
            <w:r>
              <w:rPr>
                <w:sz w:val="20"/>
                <w:szCs w:val="20"/>
              </w:rPr>
              <w:t>інструментів</w:t>
            </w:r>
            <w:proofErr w:type="spellEnd"/>
            <w:r w:rsidRPr="00685CC8">
              <w:rPr>
                <w:sz w:val="20"/>
                <w:szCs w:val="20"/>
              </w:rPr>
              <w:t>;</w:t>
            </w:r>
          </w:p>
          <w:p w:rsidR="0054517C" w:rsidRPr="00685CC8" w:rsidRDefault="0054517C" w:rsidP="0054517C">
            <w:pPr>
              <w:pStyle w:val="a9"/>
              <w:numPr>
                <w:ilvl w:val="0"/>
                <w:numId w:val="14"/>
              </w:numPr>
              <w:ind w:left="700"/>
              <w:jc w:val="both"/>
              <w:rPr>
                <w:sz w:val="20"/>
                <w:szCs w:val="20"/>
              </w:rPr>
            </w:pPr>
            <w:proofErr w:type="gramStart"/>
            <w:r w:rsidRPr="00685CC8">
              <w:rPr>
                <w:sz w:val="20"/>
                <w:szCs w:val="20"/>
              </w:rPr>
              <w:t>Оптим</w:t>
            </w:r>
            <w:r>
              <w:rPr>
                <w:sz w:val="20"/>
                <w:szCs w:val="20"/>
              </w:rPr>
              <w:t>альна</w:t>
            </w:r>
            <w:proofErr w:type="gramEnd"/>
            <w:r>
              <w:rPr>
                <w:sz w:val="20"/>
                <w:szCs w:val="20"/>
              </w:rPr>
              <w:t xml:space="preserve"> </w:t>
            </w:r>
            <w:proofErr w:type="spellStart"/>
            <w:r>
              <w:rPr>
                <w:sz w:val="20"/>
                <w:szCs w:val="20"/>
              </w:rPr>
              <w:t>вартість</w:t>
            </w:r>
            <w:proofErr w:type="spellEnd"/>
            <w:r>
              <w:rPr>
                <w:sz w:val="20"/>
                <w:szCs w:val="20"/>
              </w:rPr>
              <w:t xml:space="preserve"> одного контакта</w:t>
            </w:r>
            <w:r w:rsidRPr="00685CC8">
              <w:rPr>
                <w:sz w:val="20"/>
                <w:szCs w:val="20"/>
              </w:rPr>
              <w:t>;</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Загал</w:t>
            </w:r>
            <w:r>
              <w:rPr>
                <w:sz w:val="20"/>
                <w:szCs w:val="20"/>
              </w:rPr>
              <w:t>ьна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рекламної</w:t>
            </w:r>
            <w:proofErr w:type="spellEnd"/>
            <w:r>
              <w:rPr>
                <w:sz w:val="20"/>
                <w:szCs w:val="20"/>
              </w:rPr>
              <w:t xml:space="preserve"> </w:t>
            </w:r>
            <w:proofErr w:type="spellStart"/>
            <w:r>
              <w:rPr>
                <w:sz w:val="20"/>
                <w:szCs w:val="20"/>
              </w:rPr>
              <w:t>кампанії</w:t>
            </w:r>
            <w:proofErr w:type="spellEnd"/>
            <w:r w:rsidRPr="00685CC8">
              <w:rPr>
                <w:sz w:val="20"/>
                <w:szCs w:val="20"/>
              </w:rPr>
              <w:t>;</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Охоплення</w:t>
            </w:r>
            <w:proofErr w:type="spellEnd"/>
            <w:r w:rsidRPr="00685CC8">
              <w:rPr>
                <w:sz w:val="20"/>
                <w:szCs w:val="20"/>
              </w:rPr>
              <w:t xml:space="preserve"> </w:t>
            </w:r>
            <w:proofErr w:type="spellStart"/>
            <w:r w:rsidRPr="00685CC8">
              <w:rPr>
                <w:sz w:val="20"/>
                <w:szCs w:val="20"/>
              </w:rPr>
              <w:t>цільової</w:t>
            </w:r>
            <w:proofErr w:type="spellEnd"/>
            <w:r w:rsidRPr="00685CC8">
              <w:rPr>
                <w:sz w:val="20"/>
                <w:szCs w:val="20"/>
              </w:rPr>
              <w:t xml:space="preserve"> </w:t>
            </w:r>
            <w:proofErr w:type="spellStart"/>
            <w:r w:rsidRPr="00685CC8">
              <w:rPr>
                <w:sz w:val="20"/>
                <w:szCs w:val="20"/>
              </w:rPr>
              <w:t>аудиторії</w:t>
            </w:r>
            <w:proofErr w:type="spellEnd"/>
            <w:r w:rsidRPr="00685CC8">
              <w:rPr>
                <w:sz w:val="20"/>
                <w:szCs w:val="20"/>
              </w:rPr>
              <w:t>;</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Кількість</w:t>
            </w:r>
            <w:proofErr w:type="spellEnd"/>
            <w:r w:rsidRPr="00685CC8">
              <w:rPr>
                <w:sz w:val="20"/>
                <w:szCs w:val="20"/>
              </w:rPr>
              <w:t xml:space="preserve"> </w:t>
            </w:r>
            <w:proofErr w:type="spellStart"/>
            <w:r w:rsidRPr="00685CC8">
              <w:rPr>
                <w:sz w:val="20"/>
                <w:szCs w:val="20"/>
              </w:rPr>
              <w:t>працівників</w:t>
            </w:r>
            <w:proofErr w:type="spellEnd"/>
            <w:r w:rsidRPr="00685CC8">
              <w:rPr>
                <w:sz w:val="20"/>
                <w:szCs w:val="20"/>
              </w:rPr>
              <w:t xml:space="preserve"> </w:t>
            </w:r>
            <w:proofErr w:type="gramStart"/>
            <w:r w:rsidRPr="00685CC8">
              <w:rPr>
                <w:sz w:val="20"/>
                <w:szCs w:val="20"/>
              </w:rPr>
              <w:t>в</w:t>
            </w:r>
            <w:proofErr w:type="gramEnd"/>
            <w:r w:rsidRPr="00685CC8">
              <w:rPr>
                <w:sz w:val="20"/>
                <w:szCs w:val="20"/>
              </w:rPr>
              <w:t xml:space="preserve"> </w:t>
            </w:r>
            <w:proofErr w:type="spellStart"/>
            <w:r w:rsidRPr="00685CC8">
              <w:rPr>
                <w:sz w:val="20"/>
                <w:szCs w:val="20"/>
              </w:rPr>
              <w:t>команді</w:t>
            </w:r>
            <w:proofErr w:type="spellEnd"/>
            <w:r w:rsidRPr="00685CC8">
              <w:rPr>
                <w:sz w:val="20"/>
                <w:szCs w:val="20"/>
              </w:rPr>
              <w:t xml:space="preserve">, яка </w:t>
            </w:r>
            <w:proofErr w:type="spellStart"/>
            <w:r w:rsidRPr="00685CC8">
              <w:rPr>
                <w:sz w:val="20"/>
                <w:szCs w:val="20"/>
              </w:rPr>
              <w:t>працює</w:t>
            </w:r>
            <w:proofErr w:type="spellEnd"/>
            <w:r w:rsidRPr="00685CC8">
              <w:rPr>
                <w:sz w:val="20"/>
                <w:szCs w:val="20"/>
              </w:rPr>
              <w:t xml:space="preserve"> за проектами Банку ;</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Наявність</w:t>
            </w:r>
            <w:proofErr w:type="spellEnd"/>
            <w:r w:rsidRPr="00685CC8">
              <w:rPr>
                <w:sz w:val="20"/>
                <w:szCs w:val="20"/>
              </w:rPr>
              <w:t xml:space="preserve"> </w:t>
            </w:r>
            <w:proofErr w:type="spellStart"/>
            <w:r w:rsidRPr="00685CC8">
              <w:rPr>
                <w:sz w:val="20"/>
                <w:szCs w:val="20"/>
              </w:rPr>
              <w:t>додаткови</w:t>
            </w:r>
            <w:r>
              <w:rPr>
                <w:sz w:val="20"/>
                <w:szCs w:val="20"/>
              </w:rPr>
              <w:t>х</w:t>
            </w:r>
            <w:proofErr w:type="spellEnd"/>
            <w:r>
              <w:rPr>
                <w:sz w:val="20"/>
                <w:szCs w:val="20"/>
              </w:rPr>
              <w:t xml:space="preserve"> </w:t>
            </w:r>
            <w:proofErr w:type="spellStart"/>
            <w:r>
              <w:rPr>
                <w:sz w:val="20"/>
                <w:szCs w:val="20"/>
              </w:rPr>
              <w:t>можливостей</w:t>
            </w:r>
            <w:proofErr w:type="spellEnd"/>
            <w:r>
              <w:rPr>
                <w:sz w:val="20"/>
                <w:szCs w:val="20"/>
              </w:rPr>
              <w:t xml:space="preserve"> </w:t>
            </w:r>
            <w:proofErr w:type="gramStart"/>
            <w:r>
              <w:rPr>
                <w:sz w:val="20"/>
                <w:szCs w:val="20"/>
              </w:rPr>
              <w:t>у</w:t>
            </w:r>
            <w:proofErr w:type="gramEnd"/>
            <w:r>
              <w:rPr>
                <w:sz w:val="20"/>
                <w:szCs w:val="20"/>
              </w:rPr>
              <w:t xml:space="preserve"> </w:t>
            </w:r>
            <w:proofErr w:type="spellStart"/>
            <w:r>
              <w:rPr>
                <w:sz w:val="20"/>
                <w:szCs w:val="20"/>
              </w:rPr>
              <w:t>роботі</w:t>
            </w:r>
            <w:proofErr w:type="spellEnd"/>
            <w:r>
              <w:rPr>
                <w:sz w:val="20"/>
                <w:szCs w:val="20"/>
              </w:rPr>
              <w:t xml:space="preserve"> </w:t>
            </w:r>
            <w:proofErr w:type="spellStart"/>
            <w:r>
              <w:rPr>
                <w:sz w:val="20"/>
                <w:szCs w:val="20"/>
              </w:rPr>
              <w:t>з</w:t>
            </w:r>
            <w:proofErr w:type="spellEnd"/>
            <w:r>
              <w:rPr>
                <w:sz w:val="20"/>
                <w:szCs w:val="20"/>
              </w:rPr>
              <w:t xml:space="preserve"> Банком</w:t>
            </w:r>
            <w:r w:rsidRPr="00685CC8">
              <w:rPr>
                <w:sz w:val="20"/>
                <w:szCs w:val="20"/>
              </w:rPr>
              <w:t>;</w:t>
            </w:r>
          </w:p>
          <w:p w:rsidR="0054517C" w:rsidRPr="00685CC8" w:rsidRDefault="0054517C" w:rsidP="0054517C">
            <w:pPr>
              <w:pStyle w:val="a9"/>
              <w:numPr>
                <w:ilvl w:val="0"/>
                <w:numId w:val="14"/>
              </w:numPr>
              <w:ind w:left="700"/>
              <w:jc w:val="both"/>
              <w:rPr>
                <w:sz w:val="20"/>
                <w:szCs w:val="20"/>
              </w:rPr>
            </w:pPr>
            <w:proofErr w:type="spellStart"/>
            <w:r w:rsidRPr="00685CC8">
              <w:rPr>
                <w:sz w:val="20"/>
                <w:szCs w:val="20"/>
              </w:rPr>
              <w:t>Кількість</w:t>
            </w:r>
            <w:proofErr w:type="spellEnd"/>
            <w:r w:rsidRPr="00685CC8">
              <w:rPr>
                <w:sz w:val="20"/>
                <w:szCs w:val="20"/>
              </w:rPr>
              <w:t xml:space="preserve"> </w:t>
            </w:r>
            <w:proofErr w:type="spellStart"/>
            <w:r w:rsidRPr="00685CC8">
              <w:rPr>
                <w:sz w:val="20"/>
                <w:szCs w:val="20"/>
              </w:rPr>
              <w:t>запропонованих</w:t>
            </w:r>
            <w:proofErr w:type="spellEnd"/>
            <w:r w:rsidRPr="00685CC8">
              <w:rPr>
                <w:sz w:val="20"/>
                <w:szCs w:val="20"/>
              </w:rPr>
              <w:t xml:space="preserve"> </w:t>
            </w:r>
            <w:proofErr w:type="spellStart"/>
            <w:r w:rsidRPr="00685CC8">
              <w:rPr>
                <w:sz w:val="20"/>
                <w:szCs w:val="20"/>
              </w:rPr>
              <w:t>інструментів</w:t>
            </w:r>
            <w:proofErr w:type="spellEnd"/>
            <w:r w:rsidRPr="00685CC8">
              <w:rPr>
                <w:sz w:val="20"/>
                <w:szCs w:val="20"/>
              </w:rPr>
              <w:t xml:space="preserve"> </w:t>
            </w:r>
            <w:proofErr w:type="spellStart"/>
            <w:r w:rsidRPr="00685CC8">
              <w:rPr>
                <w:sz w:val="20"/>
                <w:szCs w:val="20"/>
              </w:rPr>
              <w:t>комунікації</w:t>
            </w:r>
            <w:proofErr w:type="spellEnd"/>
            <w:r w:rsidRPr="00685CC8">
              <w:rPr>
                <w:sz w:val="20"/>
                <w:szCs w:val="20"/>
              </w:rPr>
              <w:t xml:space="preserve"> </w:t>
            </w:r>
            <w:proofErr w:type="spellStart"/>
            <w:r w:rsidRPr="00685CC8">
              <w:rPr>
                <w:sz w:val="20"/>
                <w:szCs w:val="20"/>
              </w:rPr>
              <w:t>з</w:t>
            </w:r>
            <w:proofErr w:type="spellEnd"/>
            <w:r w:rsidRPr="00685CC8">
              <w:rPr>
                <w:sz w:val="20"/>
                <w:szCs w:val="20"/>
              </w:rPr>
              <w:t xml:space="preserve"> </w:t>
            </w:r>
            <w:proofErr w:type="spellStart"/>
            <w:r w:rsidRPr="00685CC8">
              <w:rPr>
                <w:sz w:val="20"/>
                <w:szCs w:val="20"/>
              </w:rPr>
              <w:t>обґрунтуванням</w:t>
            </w:r>
            <w:proofErr w:type="spellEnd"/>
            <w:r w:rsidRPr="00685CC8">
              <w:rPr>
                <w:sz w:val="20"/>
                <w:szCs w:val="20"/>
              </w:rPr>
              <w:t xml:space="preserve"> </w:t>
            </w:r>
            <w:proofErr w:type="spellStart"/>
            <w:r w:rsidRPr="00685CC8">
              <w:rPr>
                <w:sz w:val="20"/>
                <w:szCs w:val="20"/>
              </w:rPr>
              <w:t>застосування</w:t>
            </w:r>
            <w:proofErr w:type="spellEnd"/>
            <w:r w:rsidRPr="00685CC8">
              <w:rPr>
                <w:sz w:val="20"/>
                <w:szCs w:val="20"/>
              </w:rPr>
              <w:t>;</w:t>
            </w:r>
          </w:p>
          <w:p w:rsidR="00464002" w:rsidRDefault="00464002" w:rsidP="00464002">
            <w:pPr>
              <w:jc w:val="both"/>
              <w:rPr>
                <w:i/>
                <w:sz w:val="20"/>
                <w:szCs w:val="20"/>
                <w:lang w:val="uk-UA"/>
              </w:rPr>
            </w:pPr>
            <w:r>
              <w:rPr>
                <w:i/>
                <w:sz w:val="20"/>
                <w:szCs w:val="20"/>
                <w:lang w:val="uk-UA"/>
              </w:rPr>
              <w:t xml:space="preserve">      3.2.  За результатами  тен</w:t>
            </w:r>
            <w:r w:rsidR="008B5420">
              <w:rPr>
                <w:i/>
                <w:sz w:val="20"/>
                <w:szCs w:val="20"/>
                <w:lang w:val="uk-UA"/>
              </w:rPr>
              <w:t>деру визначається два переможця (основний та резервний, якщо основний по якійсь причині не зможе виконувати розміщення згідно договору співпраці)</w:t>
            </w:r>
          </w:p>
          <w:p w:rsidR="004C64AB" w:rsidRPr="00464002" w:rsidRDefault="00464002" w:rsidP="008B5420">
            <w:pPr>
              <w:jc w:val="both"/>
              <w:rPr>
                <w:i/>
                <w:sz w:val="20"/>
                <w:szCs w:val="20"/>
                <w:lang w:val="uk-UA"/>
              </w:rPr>
            </w:pPr>
            <w:r>
              <w:rPr>
                <w:i/>
                <w:sz w:val="20"/>
                <w:szCs w:val="20"/>
                <w:lang w:val="uk-UA"/>
              </w:rPr>
              <w:t xml:space="preserve">  </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E966F8">
              <w:rPr>
                <w:rFonts w:ascii="Times New Roman" w:hAnsi="Times New Roman" w:cs="Times New Roman"/>
                <w:color w:val="auto"/>
                <w:sz w:val="20"/>
                <w:szCs w:val="20"/>
                <w:lang w:val="uk-UA"/>
              </w:rPr>
              <w:t xml:space="preserve"> </w:t>
            </w:r>
            <w:r w:rsidR="00B70D24">
              <w:rPr>
                <w:rFonts w:ascii="Times New Roman" w:hAnsi="Times New Roman" w:cs="Times New Roman"/>
                <w:b/>
                <w:color w:val="auto"/>
                <w:sz w:val="20"/>
                <w:szCs w:val="20"/>
                <w:lang w:val="uk-UA"/>
              </w:rPr>
              <w:t xml:space="preserve"> </w:t>
            </w:r>
            <w:r w:rsidR="00B70D24" w:rsidRPr="00B70D24">
              <w:rPr>
                <w:rFonts w:ascii="Times New Roman" w:hAnsi="Times New Roman" w:cs="Times New Roman"/>
                <w:b/>
                <w:color w:val="auto"/>
                <w:sz w:val="20"/>
                <w:szCs w:val="20"/>
                <w:highlight w:val="yellow"/>
                <w:lang w:val="uk-UA"/>
              </w:rPr>
              <w:t>19.04.2019</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Default="00C007B1" w:rsidP="00B70D24">
            <w:pPr>
              <w:shd w:val="clear" w:color="auto" w:fill="FFFFFF"/>
              <w:tabs>
                <w:tab w:val="left" w:pos="845"/>
              </w:tabs>
              <w:jc w:val="both"/>
              <w:rPr>
                <w:b/>
                <w:bCs/>
                <w:lang w:val="uk-UA"/>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питань по тендерній документації</w:t>
            </w:r>
            <w:r w:rsidRPr="00CF26AB">
              <w:rPr>
                <w:b/>
                <w:color w:val="000000"/>
                <w:spacing w:val="4"/>
                <w:sz w:val="20"/>
                <w:szCs w:val="20"/>
                <w:lang w:val="uk-UA"/>
              </w:rPr>
              <w:t>–</w:t>
            </w:r>
            <w:r w:rsidR="00B70D24" w:rsidRPr="00B70D24">
              <w:rPr>
                <w:b/>
                <w:color w:val="000000"/>
                <w:spacing w:val="4"/>
                <w:sz w:val="20"/>
                <w:szCs w:val="20"/>
                <w:highlight w:val="yellow"/>
                <w:lang w:val="uk-UA"/>
              </w:rPr>
              <w:t>01.05.2019</w:t>
            </w: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lastRenderedPageBreak/>
              <w:t>2.3. Збори учасників</w:t>
            </w:r>
          </w:p>
          <w:p w:rsidR="00C007B1" w:rsidRDefault="00C007B1" w:rsidP="004F07F6">
            <w:pPr>
              <w:rPr>
                <w:b/>
                <w:bCs/>
                <w:lang w:val="uk-UA"/>
              </w:rPr>
            </w:pPr>
          </w:p>
        </w:tc>
        <w:tc>
          <w:tcPr>
            <w:tcW w:w="6804" w:type="dxa"/>
          </w:tcPr>
          <w:p w:rsidR="00C007B1" w:rsidRDefault="008B0883" w:rsidP="00C27756">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3A0C35"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sidR="009241CE">
              <w:rPr>
                <w:sz w:val="20"/>
                <w:szCs w:val="20"/>
                <w:lang w:val="uk-UA"/>
              </w:rPr>
              <w:t>–</w:t>
            </w:r>
            <w:r w:rsidR="00C259F0">
              <w:rPr>
                <w:sz w:val="20"/>
                <w:szCs w:val="20"/>
                <w:lang w:val="uk-UA"/>
              </w:rPr>
              <w:t xml:space="preserve"> </w:t>
            </w:r>
            <w:r w:rsidR="00C259F0" w:rsidRPr="00C259F0">
              <w:rPr>
                <w:b/>
                <w:sz w:val="20"/>
                <w:szCs w:val="20"/>
                <w:highlight w:val="yellow"/>
                <w:lang w:val="uk-UA"/>
              </w:rPr>
              <w:t>20</w:t>
            </w:r>
            <w:r w:rsidR="00DC0084" w:rsidRPr="00C259F0">
              <w:rPr>
                <w:b/>
                <w:sz w:val="20"/>
                <w:szCs w:val="20"/>
                <w:highlight w:val="yellow"/>
                <w:lang w:val="uk-UA"/>
              </w:rPr>
              <w:t>.</w:t>
            </w:r>
            <w:r w:rsidR="004C64AB" w:rsidRPr="00C259F0">
              <w:rPr>
                <w:b/>
                <w:sz w:val="20"/>
                <w:szCs w:val="20"/>
                <w:highlight w:val="yellow"/>
                <w:lang w:val="uk-UA"/>
              </w:rPr>
              <w:t>0</w:t>
            </w:r>
            <w:r w:rsidR="00B70D24" w:rsidRPr="00C259F0">
              <w:rPr>
                <w:b/>
                <w:sz w:val="20"/>
                <w:szCs w:val="20"/>
                <w:highlight w:val="yellow"/>
                <w:lang w:val="uk-UA"/>
              </w:rPr>
              <w:t>5</w:t>
            </w:r>
            <w:r w:rsidR="00DC0084">
              <w:rPr>
                <w:b/>
                <w:sz w:val="20"/>
                <w:szCs w:val="20"/>
                <w:highlight w:val="yellow"/>
                <w:lang w:val="uk-UA"/>
              </w:rPr>
              <w:t>.1</w:t>
            </w:r>
            <w:r w:rsidR="003A0C35">
              <w:rPr>
                <w:b/>
                <w:sz w:val="20"/>
                <w:szCs w:val="20"/>
                <w:highlight w:val="yellow"/>
                <w:lang w:val="uk-UA"/>
              </w:rPr>
              <w:t>8</w:t>
            </w:r>
            <w:r w:rsidR="009241CE" w:rsidRPr="003A0C35">
              <w:rPr>
                <w:b/>
                <w:sz w:val="20"/>
                <w:szCs w:val="20"/>
                <w:highlight w:val="yellow"/>
                <w:lang w:val="uk-UA"/>
              </w:rPr>
              <w:t>.</w:t>
            </w:r>
          </w:p>
          <w:p w:rsidR="00D221B5" w:rsidRPr="00D221B5" w:rsidRDefault="00D221B5" w:rsidP="00C259F0">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00C259F0">
              <w:rPr>
                <w:b/>
                <w:sz w:val="20"/>
                <w:szCs w:val="20"/>
                <w:highlight w:val="yellow"/>
                <w:lang w:val="uk-UA"/>
              </w:rPr>
              <w:t>22</w:t>
            </w:r>
            <w:r>
              <w:rPr>
                <w:b/>
                <w:sz w:val="20"/>
                <w:szCs w:val="20"/>
                <w:highlight w:val="yellow"/>
                <w:lang w:val="uk-UA"/>
              </w:rPr>
              <w:t>.</w:t>
            </w:r>
            <w:r w:rsidR="004C64AB">
              <w:rPr>
                <w:b/>
                <w:sz w:val="20"/>
                <w:szCs w:val="20"/>
                <w:highlight w:val="yellow"/>
                <w:lang w:val="uk-UA"/>
              </w:rPr>
              <w:t>0</w:t>
            </w:r>
            <w:r w:rsidR="00B70D24">
              <w:rPr>
                <w:b/>
                <w:sz w:val="20"/>
                <w:szCs w:val="20"/>
                <w:highlight w:val="yellow"/>
                <w:lang w:val="uk-UA"/>
              </w:rPr>
              <w:t>5</w:t>
            </w:r>
            <w:r>
              <w:rPr>
                <w:b/>
                <w:sz w:val="20"/>
                <w:szCs w:val="20"/>
                <w:highlight w:val="yellow"/>
                <w:lang w:val="uk-UA"/>
              </w:rPr>
              <w:t>.1</w:t>
            </w:r>
            <w:r w:rsidR="003A0C35">
              <w:rPr>
                <w:b/>
                <w:sz w:val="20"/>
                <w:szCs w:val="20"/>
                <w:highlight w:val="yellow"/>
                <w:lang w:val="uk-UA"/>
              </w:rPr>
              <w:t>8</w:t>
            </w:r>
            <w:r w:rsidRPr="003A0C35">
              <w:rPr>
                <w:b/>
                <w:sz w:val="20"/>
                <w:szCs w:val="20"/>
                <w:highlight w:val="yellow"/>
                <w:lang w:val="uk-UA"/>
              </w:rPr>
              <w:t>.</w:t>
            </w:r>
          </w:p>
        </w:tc>
      </w:tr>
      <w:tr w:rsidR="008B0883" w:rsidRPr="00C259F0"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003D2599" w:rsidRPr="003D2599">
              <w:rPr>
                <w:sz w:val="20"/>
                <w:szCs w:val="20"/>
                <w:highlight w:val="yellow"/>
                <w:lang w:val="uk-UA"/>
              </w:rPr>
              <w:t>1 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8B0883" w:rsidP="004F07F6">
            <w:pPr>
              <w:shd w:val="clear" w:color="auto" w:fill="FFFFFF"/>
              <w:rPr>
                <w:b/>
                <w:bCs/>
                <w:sz w:val="20"/>
                <w:szCs w:val="20"/>
                <w:lang w:val="uk-UA"/>
              </w:rPr>
            </w:pPr>
            <w:r w:rsidRPr="00A61A90">
              <w:rPr>
                <w:b/>
                <w:bCs/>
                <w:sz w:val="20"/>
                <w:szCs w:val="20"/>
                <w:lang w:val="uk-UA"/>
              </w:rPr>
              <w:t>.1. Склад і</w:t>
            </w:r>
            <w:r>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подача такого ТП буде віднесена на ризик Учасника й може викликати відхилення пропозиції на будь-якому етапі його розгляду.</w:t>
            </w:r>
            <w:r>
              <w:rPr>
                <w:sz w:val="20"/>
                <w:szCs w:val="20"/>
                <w:lang w:val="uk-UA"/>
              </w:rPr>
              <w:t xml:space="preserve">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Default="00D73F4A" w:rsidP="00CA15B2">
            <w:pPr>
              <w:shd w:val="clear" w:color="auto" w:fill="FFFFFF"/>
              <w:tabs>
                <w:tab w:val="left" w:pos="979"/>
              </w:tabs>
              <w:spacing w:before="120"/>
              <w:rPr>
                <w:sz w:val="20"/>
                <w:szCs w:val="20"/>
                <w:lang w:val="uk-UA"/>
              </w:rPr>
            </w:pPr>
            <w:r w:rsidRPr="00D73F4A">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чисельність штатних та позаштатних працівників;</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D73F4A" w:rsidRPr="00E54C04" w:rsidRDefault="00B44B6D" w:rsidP="00CA15B2">
            <w:pPr>
              <w:widowControl w:val="0"/>
              <w:shd w:val="clear" w:color="auto" w:fill="FFFFFF"/>
              <w:autoSpaceDE w:val="0"/>
              <w:autoSpaceDN w:val="0"/>
              <w:adjustRightInd w:val="0"/>
              <w:rPr>
                <w:b/>
                <w:sz w:val="20"/>
                <w:szCs w:val="20"/>
                <w:lang w:val="uk-UA"/>
              </w:rPr>
            </w:pPr>
            <w:r>
              <w:rPr>
                <w:b/>
                <w:sz w:val="20"/>
                <w:szCs w:val="20"/>
                <w:lang w:val="uk-UA"/>
              </w:rPr>
              <w:t xml:space="preserve">3.  </w:t>
            </w:r>
            <w:r w:rsidR="00D73F4A" w:rsidRPr="00A61A90">
              <w:rPr>
                <w:b/>
                <w:sz w:val="20"/>
                <w:szCs w:val="20"/>
                <w:lang w:val="uk-UA"/>
              </w:rPr>
              <w:t>Технічний потенціал</w:t>
            </w:r>
          </w:p>
          <w:p w:rsidR="00D73F4A" w:rsidRPr="00D25540" w:rsidRDefault="00D73F4A" w:rsidP="00CA15B2">
            <w:pPr>
              <w:widowControl w:val="0"/>
              <w:shd w:val="clear" w:color="auto" w:fill="FFFFFF"/>
              <w:autoSpaceDE w:val="0"/>
              <w:autoSpaceDN w:val="0"/>
              <w:adjustRightInd w:val="0"/>
              <w:jc w:val="both"/>
              <w:rPr>
                <w:color w:val="000000"/>
                <w:spacing w:val="-1"/>
                <w:sz w:val="20"/>
                <w:szCs w:val="20"/>
                <w:lang w:val="uk-UA"/>
              </w:rPr>
            </w:pPr>
            <w:r w:rsidRPr="00A61A90">
              <w:rPr>
                <w:color w:val="000000"/>
                <w:spacing w:val="-1"/>
                <w:sz w:val="20"/>
                <w:szCs w:val="20"/>
                <w:lang w:val="uk-UA"/>
              </w:rPr>
              <w:t xml:space="preserve">3.1.      </w:t>
            </w:r>
            <w:r w:rsidRPr="00D25540">
              <w:rPr>
                <w:color w:val="000000"/>
                <w:spacing w:val="-1"/>
                <w:sz w:val="20"/>
                <w:szCs w:val="20"/>
                <w:lang w:val="uk-UA"/>
              </w:rPr>
              <w:t>Наявність ліцензій та відповідних дозволів на виконувані роботи.</w:t>
            </w:r>
          </w:p>
          <w:p w:rsidR="00D73F4A" w:rsidRPr="00D25540" w:rsidRDefault="00D73F4A" w:rsidP="00CA15B2">
            <w:pPr>
              <w:widowControl w:val="0"/>
              <w:shd w:val="clear" w:color="auto" w:fill="FFFFFF"/>
              <w:autoSpaceDE w:val="0"/>
              <w:autoSpaceDN w:val="0"/>
              <w:adjustRightInd w:val="0"/>
              <w:jc w:val="both"/>
              <w:rPr>
                <w:spacing w:val="-1"/>
                <w:sz w:val="20"/>
                <w:szCs w:val="20"/>
                <w:lang w:val="uk-UA"/>
              </w:rPr>
            </w:pPr>
            <w:r w:rsidRPr="00D25540">
              <w:rPr>
                <w:spacing w:val="-1"/>
                <w:sz w:val="20"/>
                <w:szCs w:val="20"/>
                <w:lang w:val="uk-UA"/>
              </w:rPr>
              <w:t>3.2       Можливість виступати генеральним підрядником по всіх видах робіт.</w:t>
            </w:r>
          </w:p>
          <w:p w:rsidR="00B44B6D" w:rsidRDefault="00937394" w:rsidP="00CA15B2">
            <w:pPr>
              <w:widowControl w:val="0"/>
              <w:shd w:val="clear" w:color="auto" w:fill="FFFFFF"/>
              <w:autoSpaceDE w:val="0"/>
              <w:autoSpaceDN w:val="0"/>
              <w:adjustRightInd w:val="0"/>
              <w:jc w:val="both"/>
              <w:rPr>
                <w:color w:val="000000"/>
                <w:spacing w:val="-1"/>
                <w:sz w:val="20"/>
                <w:szCs w:val="20"/>
                <w:lang w:val="uk-UA"/>
              </w:rPr>
            </w:pPr>
            <w:r>
              <w:rPr>
                <w:color w:val="000000"/>
                <w:spacing w:val="-1"/>
                <w:sz w:val="20"/>
                <w:szCs w:val="20"/>
                <w:lang w:val="uk-UA"/>
              </w:rPr>
              <w:t>3.3. Можливість на вимогу банку надати доступ до власних виробничих потужностей та приміщень (виробничі цехи)</w:t>
            </w:r>
          </w:p>
          <w:p w:rsidR="00D73F4A" w:rsidRPr="00D73F4A" w:rsidRDefault="00D73F4A" w:rsidP="00CA15B2">
            <w:pPr>
              <w:shd w:val="clear" w:color="auto" w:fill="FFFFFF"/>
              <w:tabs>
                <w:tab w:val="left" w:pos="979"/>
              </w:tabs>
              <w:spacing w:before="120"/>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DD2414">
              <w:rPr>
                <w:sz w:val="20"/>
                <w:szCs w:val="20"/>
                <w:lang w:val="uk-UA"/>
              </w:rPr>
              <w:t xml:space="preserve">. </w:t>
            </w:r>
            <w:r w:rsidRPr="00D73F4A">
              <w:rPr>
                <w:sz w:val="20"/>
                <w:szCs w:val="20"/>
                <w:lang w:val="uk-UA"/>
              </w:rPr>
              <w:t xml:space="preserve"> 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DD2414">
              <w:rPr>
                <w:sz w:val="20"/>
                <w:szCs w:val="20"/>
                <w:lang w:val="uk-UA"/>
              </w:rPr>
              <w:t xml:space="preserve"> </w:t>
            </w:r>
            <w:r w:rsidR="00015EB7">
              <w:rPr>
                <w:sz w:val="20"/>
                <w:szCs w:val="20"/>
                <w:lang w:val="en-US"/>
              </w:rPr>
              <w:t>Excel</w:t>
            </w:r>
            <w:r w:rsidR="00DD2414">
              <w:rPr>
                <w:sz w:val="20"/>
                <w:szCs w:val="20"/>
              </w:rPr>
              <w:t xml:space="preserve"> </w:t>
            </w:r>
            <w:r w:rsidR="00015EB7">
              <w:rPr>
                <w:sz w:val="20"/>
                <w:szCs w:val="20"/>
                <w:lang w:val="uk-UA"/>
              </w:rPr>
              <w:t>та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r w:rsidR="00DD2414">
              <w:rPr>
                <w:bCs/>
                <w:sz w:val="20"/>
                <w:szCs w:val="20"/>
                <w:lang w:val="uk-UA"/>
              </w:rPr>
              <w:t xml:space="preserve"> (з приміткою «</w:t>
            </w:r>
            <w:r w:rsidR="00DD2414">
              <w:rPr>
                <w:bCs/>
                <w:sz w:val="20"/>
                <w:szCs w:val="20"/>
                <w:highlight w:val="yellow"/>
                <w:lang w:val="uk-UA"/>
              </w:rPr>
              <w:t xml:space="preserve">Для </w:t>
            </w:r>
            <w:r w:rsidR="00DD2414" w:rsidRPr="00DD2414">
              <w:rPr>
                <w:bCs/>
                <w:sz w:val="20"/>
                <w:szCs w:val="20"/>
                <w:highlight w:val="yellow"/>
                <w:lang w:val="uk-UA"/>
              </w:rPr>
              <w:t>тендерно</w:t>
            </w:r>
            <w:r w:rsidR="00B70D24">
              <w:rPr>
                <w:bCs/>
                <w:sz w:val="20"/>
                <w:szCs w:val="20"/>
                <w:highlight w:val="yellow"/>
                <w:lang w:val="uk-UA"/>
              </w:rPr>
              <w:t>го</w:t>
            </w:r>
            <w:r w:rsidR="00DD2414" w:rsidRPr="00B70D24">
              <w:rPr>
                <w:bCs/>
                <w:sz w:val="20"/>
                <w:szCs w:val="20"/>
                <w:highlight w:val="yellow"/>
                <w:lang w:val="uk-UA"/>
              </w:rPr>
              <w:t xml:space="preserve"> комі</w:t>
            </w:r>
            <w:r w:rsidR="00B70D24" w:rsidRPr="00B70D24">
              <w:rPr>
                <w:bCs/>
                <w:sz w:val="20"/>
                <w:szCs w:val="20"/>
                <w:highlight w:val="yellow"/>
                <w:lang w:val="uk-UA"/>
              </w:rPr>
              <w:t>тету</w:t>
            </w:r>
            <w:r w:rsidR="00DD2414">
              <w:rPr>
                <w:bCs/>
                <w:sz w:val="20"/>
                <w:szCs w:val="20"/>
                <w:lang w:val="uk-UA"/>
              </w:rPr>
              <w:t>»)</w:t>
            </w:r>
          </w:p>
          <w:p w:rsid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 xml:space="preserve">Якщо буде потреба Замовник може звернутися до Учасника за </w:t>
            </w:r>
            <w:r w:rsidRPr="00A61A90">
              <w:rPr>
                <w:sz w:val="20"/>
                <w:szCs w:val="20"/>
                <w:lang w:val="uk-UA"/>
              </w:rPr>
              <w:lastRenderedPageBreak/>
              <w:t>додатковою інформацією.</w:t>
            </w:r>
          </w:p>
          <w:p w:rsidR="00932A50" w:rsidRPr="008B0883" w:rsidRDefault="00932A50" w:rsidP="004C64AB">
            <w:pPr>
              <w:shd w:val="clear" w:color="auto" w:fill="FFFFFF"/>
              <w:tabs>
                <w:tab w:val="left" w:pos="979"/>
              </w:tabs>
              <w:spacing w:before="120"/>
              <w:rPr>
                <w:sz w:val="20"/>
                <w:szCs w:val="20"/>
                <w:lang w:val="uk-UA"/>
              </w:rPr>
            </w:pPr>
            <w:r>
              <w:rPr>
                <w:sz w:val="20"/>
                <w:szCs w:val="20"/>
                <w:highlight w:val="yellow"/>
                <w:lang w:val="uk-UA"/>
              </w:rPr>
              <w:t xml:space="preserve">ВАЖЛИВО! </w:t>
            </w:r>
            <w:r w:rsidRPr="001D271F">
              <w:rPr>
                <w:sz w:val="20"/>
                <w:szCs w:val="20"/>
                <w:highlight w:val="yellow"/>
                <w:lang w:val="uk-UA"/>
              </w:rPr>
              <w:t>Для того, щоб Ваша пропозиція була прийнята на розгляд прошу в обов’язковому порядку заповнити Додаток 1!!!</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C259F0"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B70D24" w:rsidRDefault="007B7921" w:rsidP="00B70D24">
            <w:pPr>
              <w:shd w:val="clear" w:color="auto" w:fill="FFFFFF"/>
              <w:tabs>
                <w:tab w:val="left" w:pos="960"/>
              </w:tabs>
              <w:jc w:val="both"/>
              <w:rPr>
                <w:lang w:val="uk-UA"/>
              </w:rPr>
            </w:pPr>
            <w:r w:rsidRPr="007B7921">
              <w:rPr>
                <w:color w:val="000000"/>
                <w:spacing w:val="-11"/>
                <w:sz w:val="20"/>
                <w:szCs w:val="20"/>
                <w:lang w:val="uk-UA"/>
              </w:rPr>
              <w:t xml:space="preserve">ТП повинні бути адресовані Замовнику </w:t>
            </w:r>
            <w:r w:rsidR="00B70D24">
              <w:rPr>
                <w:color w:val="000000"/>
                <w:spacing w:val="-11"/>
                <w:sz w:val="20"/>
                <w:szCs w:val="20"/>
                <w:lang w:val="uk-UA"/>
              </w:rPr>
              <w:t>на електронний майданчик</w:t>
            </w:r>
            <w:r w:rsidR="00B70D24" w:rsidRPr="007B7921">
              <w:rPr>
                <w:color w:val="000000"/>
                <w:sz w:val="20"/>
                <w:szCs w:val="20"/>
                <w:lang w:val="uk-UA"/>
              </w:rPr>
              <w:t xml:space="preserve">: </w:t>
            </w:r>
            <w:hyperlink r:id="rId8" w:history="1">
              <w:r w:rsidR="00B70D24"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r w:rsidR="00DD2414">
              <w:rPr>
                <w:bCs/>
                <w:sz w:val="20"/>
                <w:szCs w:val="20"/>
                <w:lang w:val="uk-UA"/>
              </w:rPr>
              <w:t xml:space="preserve">  (з приміткою «</w:t>
            </w:r>
            <w:r w:rsidR="00DD2414" w:rsidRPr="00DD2414">
              <w:rPr>
                <w:bCs/>
                <w:sz w:val="20"/>
                <w:szCs w:val="20"/>
                <w:highlight w:val="yellow"/>
                <w:lang w:val="uk-UA"/>
              </w:rPr>
              <w:t>Для тендерно</w:t>
            </w:r>
            <w:r w:rsidR="00B70D24">
              <w:rPr>
                <w:bCs/>
                <w:sz w:val="20"/>
                <w:szCs w:val="20"/>
                <w:highlight w:val="yellow"/>
                <w:lang w:val="uk-UA"/>
              </w:rPr>
              <w:t>го</w:t>
            </w:r>
            <w:r w:rsidR="00DD2414" w:rsidRPr="00B70D24">
              <w:rPr>
                <w:bCs/>
                <w:sz w:val="20"/>
                <w:szCs w:val="20"/>
                <w:highlight w:val="yellow"/>
                <w:lang w:val="uk-UA"/>
              </w:rPr>
              <w:t xml:space="preserve"> комі</w:t>
            </w:r>
            <w:r w:rsidR="00B70D24" w:rsidRPr="00B70D24">
              <w:rPr>
                <w:bCs/>
                <w:sz w:val="20"/>
                <w:szCs w:val="20"/>
                <w:highlight w:val="yellow"/>
                <w:lang w:val="uk-UA"/>
              </w:rPr>
              <w:t>тету</w:t>
            </w:r>
            <w:r w:rsidR="00DD2414">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C259F0"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8B0883" w:rsidRDefault="004C64EF" w:rsidP="00C27756">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C259F0"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lastRenderedPageBreak/>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B70D24" w:rsidRPr="001F7268" w:rsidRDefault="00B70D24" w:rsidP="00B70D24">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B70D24" w:rsidRPr="00D16EFD" w:rsidRDefault="00B70D24" w:rsidP="00B70D24">
            <w:pPr>
              <w:shd w:val="clear" w:color="auto" w:fill="FFFFFF"/>
              <w:tabs>
                <w:tab w:val="left" w:pos="955"/>
              </w:tabs>
              <w:ind w:firstLine="720"/>
              <w:jc w:val="both"/>
              <w:rPr>
                <w:rStyle w:val="a8"/>
                <w:b/>
                <w:bCs/>
                <w:sz w:val="23"/>
                <w:szCs w:val="23"/>
              </w:rPr>
            </w:pPr>
            <w:r w:rsidRPr="00EF2094">
              <w:rPr>
                <w:sz w:val="20"/>
                <w:szCs w:val="20"/>
                <w:lang w:val="uk-UA"/>
              </w:rPr>
              <w:t xml:space="preserve">Електронна адреса: </w:t>
            </w:r>
            <w:hyperlink r:id="rId9" w:history="1">
              <w:r w:rsidRPr="006826E1">
                <w:rPr>
                  <w:rStyle w:val="a8"/>
                  <w:sz w:val="20"/>
                  <w:szCs w:val="20"/>
                </w:rPr>
                <w:t>https://zakupki.prom.ua</w:t>
              </w:r>
            </w:hyperlink>
          </w:p>
          <w:p w:rsidR="003E0EEC" w:rsidRPr="00B70D24" w:rsidRDefault="003E0EEC" w:rsidP="006A36B8">
            <w:pPr>
              <w:shd w:val="clear" w:color="auto" w:fill="FFFFFF"/>
              <w:tabs>
                <w:tab w:val="left" w:pos="955"/>
              </w:tabs>
              <w:jc w:val="both"/>
              <w:rPr>
                <w:sz w:val="20"/>
                <w:szCs w:val="20"/>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9D2516">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9D2516">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tc>
      </w:tr>
      <w:tr w:rsidR="004C64EF" w:rsidRPr="008B0883" w:rsidTr="004C64EF">
        <w:trPr>
          <w:trHeight w:val="601"/>
        </w:trPr>
        <w:tc>
          <w:tcPr>
            <w:tcW w:w="2660" w:type="dxa"/>
          </w:tcPr>
          <w:p w:rsidR="004C64EF" w:rsidRPr="00A61A90" w:rsidRDefault="004C64EF" w:rsidP="009D2516">
            <w:pPr>
              <w:shd w:val="clear" w:color="auto" w:fill="FFFFFF"/>
              <w:tabs>
                <w:tab w:val="left" w:pos="955"/>
              </w:tabs>
              <w:rPr>
                <w:b/>
                <w:bCs/>
                <w:sz w:val="20"/>
                <w:szCs w:val="20"/>
                <w:lang w:val="uk-UA"/>
              </w:rPr>
            </w:pPr>
            <w:r w:rsidRPr="00A61A90">
              <w:rPr>
                <w:b/>
                <w:bCs/>
                <w:sz w:val="20"/>
                <w:szCs w:val="20"/>
                <w:lang w:val="uk-UA"/>
              </w:rPr>
              <w:t>5.4. Відмова від зобов'язань</w:t>
            </w: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9D2516">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rsidR="00F24A0A" w:rsidRPr="00A61A90" w:rsidRDefault="00F24A0A" w:rsidP="009D2516">
      <w:pPr>
        <w:shd w:val="clear" w:color="auto" w:fill="FFFFFF"/>
        <w:ind w:firstLine="720"/>
        <w:rPr>
          <w:b/>
          <w:bCs/>
          <w:lang w:val="uk-UA"/>
        </w:rPr>
      </w:pPr>
    </w:p>
    <w:sectPr w:rsidR="00F24A0A" w:rsidRPr="00A61A90" w:rsidSect="006B4A0F">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FC" w:rsidRDefault="00AB7AFC" w:rsidP="006138C5">
      <w:r>
        <w:separator/>
      </w:r>
    </w:p>
  </w:endnote>
  <w:endnote w:type="continuationSeparator" w:id="0">
    <w:p w:rsidR="00AB7AFC" w:rsidRDefault="00AB7AFC"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FC" w:rsidRDefault="00AB7AFC" w:rsidP="006138C5">
      <w:r>
        <w:separator/>
      </w:r>
    </w:p>
  </w:footnote>
  <w:footnote w:type="continuationSeparator" w:id="0">
    <w:p w:rsidR="00AB7AFC" w:rsidRDefault="00AB7AFC"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D1946" w:rsidRPr="00712105" w:rsidRDefault="009D1946" w:rsidP="00712105">
        <w:pPr>
          <w:jc w:val="center"/>
          <w:rPr>
            <w:i/>
            <w:sz w:val="20"/>
            <w:lang w:val="uk-UA"/>
          </w:rPr>
        </w:pPr>
        <w:r w:rsidRPr="006138C5">
          <w:rPr>
            <w:i/>
            <w:sz w:val="20"/>
            <w:lang w:val="uk-UA"/>
          </w:rPr>
          <w:t xml:space="preserve">Інструкція учасникам тендеру </w:t>
        </w:r>
        <w:r w:rsidRPr="00685F98">
          <w:rPr>
            <w:i/>
            <w:sz w:val="20"/>
            <w:lang w:val="uk-UA"/>
          </w:rPr>
          <w:t>«</w:t>
        </w:r>
        <w:r w:rsidR="00712105" w:rsidRPr="00712105">
          <w:rPr>
            <w:i/>
            <w:sz w:val="20"/>
            <w:lang w:val="uk-UA"/>
          </w:rPr>
          <w:t xml:space="preserve">На розміщення реклами у регіональних ЗМІ для АТ </w:t>
        </w:r>
        <w:r w:rsidR="00712105" w:rsidRPr="00685F98">
          <w:rPr>
            <w:i/>
            <w:sz w:val="20"/>
            <w:lang w:val="uk-UA"/>
          </w:rPr>
          <w:t>«</w:t>
        </w:r>
        <w:r w:rsidR="00712105">
          <w:rPr>
            <w:i/>
            <w:sz w:val="20"/>
            <w:lang w:val="uk-UA"/>
          </w:rPr>
          <w:t>Ідея Банк</w:t>
        </w:r>
        <w:r w:rsidRPr="00712105">
          <w:rPr>
            <w:i/>
            <w:sz w:val="20"/>
            <w:lang w:val="uk-UA"/>
          </w:rPr>
          <w:t>»</w:t>
        </w:r>
      </w:p>
      <w:p w:rsidR="009D1946" w:rsidRPr="006138C5" w:rsidRDefault="00603AB3">
        <w:pPr>
          <w:pStyle w:val="a3"/>
          <w:jc w:val="center"/>
          <w:rPr>
            <w:i/>
          </w:rPr>
        </w:pPr>
      </w:p>
    </w:sdtContent>
  </w:sdt>
  <w:p w:rsidR="009D1946" w:rsidRDefault="009D19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AA6C1B"/>
    <w:multiLevelType w:val="hybridMultilevel"/>
    <w:tmpl w:val="206421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76790D"/>
    <w:multiLevelType w:val="hybridMultilevel"/>
    <w:tmpl w:val="4F8AC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3CF79E4"/>
    <w:multiLevelType w:val="hybridMultilevel"/>
    <w:tmpl w:val="055C0A84"/>
    <w:lvl w:ilvl="0" w:tplc="04220001">
      <w:start w:val="1"/>
      <w:numFmt w:val="bullet"/>
      <w:lvlText w:val=""/>
      <w:lvlJc w:val="left"/>
      <w:pPr>
        <w:ind w:left="1120" w:hanging="360"/>
      </w:pPr>
      <w:rPr>
        <w:rFonts w:ascii="Symbol" w:hAnsi="Symbol"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6">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8">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9">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nsid w:val="2D850CD5"/>
    <w:multiLevelType w:val="hybridMultilevel"/>
    <w:tmpl w:val="12ACC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9766E1"/>
    <w:multiLevelType w:val="hybridMultilevel"/>
    <w:tmpl w:val="05CE1766"/>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2">
    <w:nsid w:val="3CD212E1"/>
    <w:multiLevelType w:val="hybridMultilevel"/>
    <w:tmpl w:val="E9CCDFF6"/>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3">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7115F1B"/>
    <w:multiLevelType w:val="hybridMultilevel"/>
    <w:tmpl w:val="A5B0D142"/>
    <w:lvl w:ilvl="0" w:tplc="874E5CAA">
      <w:start w:val="1"/>
      <w:numFmt w:val="decimal"/>
      <w:lvlText w:val="%1."/>
      <w:lvlJc w:val="left"/>
      <w:pPr>
        <w:ind w:left="344" w:hanging="360"/>
      </w:pPr>
      <w:rPr>
        <w:rFonts w:hint="default"/>
        <w:b/>
        <w:i w:val="0"/>
        <w:sz w:val="20"/>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5">
    <w:nsid w:val="57D26568"/>
    <w:multiLevelType w:val="hybridMultilevel"/>
    <w:tmpl w:val="3A2E46F4"/>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6">
    <w:nsid w:val="586438AB"/>
    <w:multiLevelType w:val="hybridMultilevel"/>
    <w:tmpl w:val="529A41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5DDE506D"/>
    <w:multiLevelType w:val="hybridMultilevel"/>
    <w:tmpl w:val="5DC0F7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647E79E5"/>
    <w:multiLevelType w:val="hybridMultilevel"/>
    <w:tmpl w:val="498E6418"/>
    <w:lvl w:ilvl="0" w:tplc="04190001">
      <w:start w:val="1"/>
      <w:numFmt w:val="bullet"/>
      <w:lvlText w:val=""/>
      <w:lvlJc w:val="left"/>
      <w:pPr>
        <w:ind w:left="961" w:hanging="360"/>
      </w:pPr>
      <w:rPr>
        <w:rFonts w:ascii="Symbol" w:hAnsi="Symbol" w:hint="default"/>
      </w:rPr>
    </w:lvl>
    <w:lvl w:ilvl="1" w:tplc="58E22DBC">
      <w:numFmt w:val="bullet"/>
      <w:lvlText w:val="•"/>
      <w:lvlJc w:val="left"/>
      <w:pPr>
        <w:ind w:left="1681" w:hanging="360"/>
      </w:pPr>
      <w:rPr>
        <w:rFonts w:ascii="Times New Roman" w:eastAsia="Times New Roman" w:hAnsi="Times New Roman" w:cs="Times New Roman"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9">
    <w:nsid w:val="718A027C"/>
    <w:multiLevelType w:val="hybridMultilevel"/>
    <w:tmpl w:val="ED4625A0"/>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20">
    <w:nsid w:val="77886538"/>
    <w:multiLevelType w:val="hybridMultilevel"/>
    <w:tmpl w:val="B266A530"/>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num w:numId="1">
    <w:abstractNumId w:val="6"/>
  </w:num>
  <w:num w:numId="2">
    <w:abstractNumId w:val="1"/>
  </w:num>
  <w:num w:numId="3">
    <w:abstractNumId w:val="13"/>
  </w:num>
  <w:num w:numId="4">
    <w:abstractNumId w:val="2"/>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8"/>
  </w:num>
  <w:num w:numId="8">
    <w:abstractNumId w:val="7"/>
  </w:num>
  <w:num w:numId="9">
    <w:abstractNumId w:val="5"/>
  </w:num>
  <w:num w:numId="10">
    <w:abstractNumId w:val="14"/>
  </w:num>
  <w:num w:numId="11">
    <w:abstractNumId w:val="19"/>
  </w:num>
  <w:num w:numId="12">
    <w:abstractNumId w:val="4"/>
  </w:num>
  <w:num w:numId="13">
    <w:abstractNumId w:val="15"/>
  </w:num>
  <w:num w:numId="14">
    <w:abstractNumId w:val="16"/>
  </w:num>
  <w:num w:numId="15">
    <w:abstractNumId w:val="17"/>
  </w:num>
  <w:num w:numId="16">
    <w:abstractNumId w:val="10"/>
  </w:num>
  <w:num w:numId="17">
    <w:abstractNumId w:val="12"/>
  </w:num>
  <w:num w:numId="18">
    <w:abstractNumId w:val="18"/>
  </w:num>
  <w:num w:numId="19">
    <w:abstractNumId w:val="3"/>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38C5"/>
    <w:rsid w:val="00015EB7"/>
    <w:rsid w:val="000204A0"/>
    <w:rsid w:val="000417A8"/>
    <w:rsid w:val="0005582B"/>
    <w:rsid w:val="0005729C"/>
    <w:rsid w:val="000855A0"/>
    <w:rsid w:val="00096A5D"/>
    <w:rsid w:val="000A2AB4"/>
    <w:rsid w:val="000B76FE"/>
    <w:rsid w:val="000D33F2"/>
    <w:rsid w:val="000E3FE9"/>
    <w:rsid w:val="000E7146"/>
    <w:rsid w:val="00112AF4"/>
    <w:rsid w:val="00140C27"/>
    <w:rsid w:val="00142385"/>
    <w:rsid w:val="00163A76"/>
    <w:rsid w:val="001D61F5"/>
    <w:rsid w:val="00200A20"/>
    <w:rsid w:val="0020583D"/>
    <w:rsid w:val="002140A6"/>
    <w:rsid w:val="0026275F"/>
    <w:rsid w:val="002875B0"/>
    <w:rsid w:val="002B6AE6"/>
    <w:rsid w:val="002C1458"/>
    <w:rsid w:val="002D319C"/>
    <w:rsid w:val="00312508"/>
    <w:rsid w:val="0035399B"/>
    <w:rsid w:val="00386ABF"/>
    <w:rsid w:val="003A0C35"/>
    <w:rsid w:val="003A2C4A"/>
    <w:rsid w:val="003B55D3"/>
    <w:rsid w:val="003D2599"/>
    <w:rsid w:val="003E0EEC"/>
    <w:rsid w:val="003F7AEC"/>
    <w:rsid w:val="0040426A"/>
    <w:rsid w:val="00430207"/>
    <w:rsid w:val="00462DE2"/>
    <w:rsid w:val="00464002"/>
    <w:rsid w:val="004920E2"/>
    <w:rsid w:val="004C64AB"/>
    <w:rsid w:val="004C64EF"/>
    <w:rsid w:val="004F07F6"/>
    <w:rsid w:val="00515042"/>
    <w:rsid w:val="0053594B"/>
    <w:rsid w:val="00537F2F"/>
    <w:rsid w:val="0054517C"/>
    <w:rsid w:val="005632DE"/>
    <w:rsid w:val="005C65DF"/>
    <w:rsid w:val="005D6805"/>
    <w:rsid w:val="00603AB3"/>
    <w:rsid w:val="006138C5"/>
    <w:rsid w:val="00685F98"/>
    <w:rsid w:val="006A36B8"/>
    <w:rsid w:val="006B4A0F"/>
    <w:rsid w:val="00712105"/>
    <w:rsid w:val="00746DB1"/>
    <w:rsid w:val="007746D3"/>
    <w:rsid w:val="007B7921"/>
    <w:rsid w:val="00830299"/>
    <w:rsid w:val="00894B86"/>
    <w:rsid w:val="008A1429"/>
    <w:rsid w:val="008B0883"/>
    <w:rsid w:val="008B5420"/>
    <w:rsid w:val="008B709E"/>
    <w:rsid w:val="008C4498"/>
    <w:rsid w:val="008D0133"/>
    <w:rsid w:val="008D0D90"/>
    <w:rsid w:val="008D584C"/>
    <w:rsid w:val="008E003F"/>
    <w:rsid w:val="009016D5"/>
    <w:rsid w:val="0091075C"/>
    <w:rsid w:val="00912B32"/>
    <w:rsid w:val="009241CE"/>
    <w:rsid w:val="00932A50"/>
    <w:rsid w:val="00937394"/>
    <w:rsid w:val="00965B2E"/>
    <w:rsid w:val="009757B2"/>
    <w:rsid w:val="009B4DAD"/>
    <w:rsid w:val="009D1946"/>
    <w:rsid w:val="009D2516"/>
    <w:rsid w:val="009E7C99"/>
    <w:rsid w:val="00A426FF"/>
    <w:rsid w:val="00A71184"/>
    <w:rsid w:val="00A766FB"/>
    <w:rsid w:val="00AB7AFC"/>
    <w:rsid w:val="00B20239"/>
    <w:rsid w:val="00B24099"/>
    <w:rsid w:val="00B44B6D"/>
    <w:rsid w:val="00B70D24"/>
    <w:rsid w:val="00B72D42"/>
    <w:rsid w:val="00B7343A"/>
    <w:rsid w:val="00B84369"/>
    <w:rsid w:val="00BC1E82"/>
    <w:rsid w:val="00BD3929"/>
    <w:rsid w:val="00BE1B76"/>
    <w:rsid w:val="00C007B1"/>
    <w:rsid w:val="00C259F0"/>
    <w:rsid w:val="00C27756"/>
    <w:rsid w:val="00C556F9"/>
    <w:rsid w:val="00C6586B"/>
    <w:rsid w:val="00CA15B2"/>
    <w:rsid w:val="00CA6A16"/>
    <w:rsid w:val="00D15FE8"/>
    <w:rsid w:val="00D221B5"/>
    <w:rsid w:val="00D443ED"/>
    <w:rsid w:val="00D51C8F"/>
    <w:rsid w:val="00D73F4A"/>
    <w:rsid w:val="00DA531D"/>
    <w:rsid w:val="00DC0084"/>
    <w:rsid w:val="00DC60EB"/>
    <w:rsid w:val="00DD2414"/>
    <w:rsid w:val="00DD678A"/>
    <w:rsid w:val="00DF6129"/>
    <w:rsid w:val="00E4095E"/>
    <w:rsid w:val="00E409BB"/>
    <w:rsid w:val="00E55291"/>
    <w:rsid w:val="00E966F8"/>
    <w:rsid w:val="00EB7EA6"/>
    <w:rsid w:val="00ED1C41"/>
    <w:rsid w:val="00EF538D"/>
    <w:rsid w:val="00EF5465"/>
    <w:rsid w:val="00EF6BC6"/>
    <w:rsid w:val="00F24A0A"/>
    <w:rsid w:val="00F404E0"/>
    <w:rsid w:val="00F51BB6"/>
    <w:rsid w:val="00F94EA3"/>
    <w:rsid w:val="00FD795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9ACAA-2E1A-4A59-A346-737AEDD9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7238</Words>
  <Characters>4126</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3</cp:revision>
  <cp:lastPrinted>2017-04-05T07:37:00Z</cp:lastPrinted>
  <dcterms:created xsi:type="dcterms:W3CDTF">2019-04-19T08:05:00Z</dcterms:created>
  <dcterms:modified xsi:type="dcterms:W3CDTF">2019-04-19T11:57:00Z</dcterms:modified>
</cp:coreProperties>
</file>